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4F464" w14:textId="357B5DAB" w:rsidR="00D44FAD" w:rsidRPr="008D15B5" w:rsidRDefault="00AC06FF" w:rsidP="00AC06FF">
      <w:pPr>
        <w:rPr>
          <w:lang w:val="en-GB"/>
        </w:rPr>
      </w:pPr>
      <w:r w:rsidRPr="00F63FFE">
        <w:rPr>
          <w:rFonts w:ascii="Verdana" w:hAnsi="Verdana"/>
          <w:sz w:val="28"/>
          <w:szCs w:val="28"/>
          <w:lang w:val="en-US"/>
        </w:rPr>
        <w:t xml:space="preserve">                                </w:t>
      </w:r>
      <w:r w:rsidR="00500434" w:rsidRPr="008D15B5">
        <w:rPr>
          <w:b/>
          <w:color w:val="2E74B5" w:themeColor="accent1" w:themeShade="BF"/>
          <w:sz w:val="32"/>
          <w:szCs w:val="32"/>
          <w:lang w:val="en-GB"/>
        </w:rPr>
        <w:t>Patient</w:t>
      </w:r>
      <w:r w:rsidR="008D15B5" w:rsidRPr="008D15B5"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  <w:r w:rsidR="00500434">
        <w:rPr>
          <w:b/>
          <w:color w:val="2E74B5" w:themeColor="accent1" w:themeShade="BF"/>
          <w:sz w:val="32"/>
          <w:szCs w:val="32"/>
          <w:lang w:val="en-GB"/>
        </w:rPr>
        <w:t>informati</w:t>
      </w:r>
      <w:r w:rsidR="00D44FAD" w:rsidRPr="008D15B5">
        <w:rPr>
          <w:b/>
          <w:color w:val="2E74B5" w:themeColor="accent1" w:themeShade="BF"/>
          <w:sz w:val="32"/>
          <w:szCs w:val="32"/>
          <w:lang w:val="en-GB"/>
        </w:rPr>
        <w:t>on</w:t>
      </w:r>
    </w:p>
    <w:p w14:paraId="5FA4F465" w14:textId="3299A171" w:rsidR="00465511" w:rsidRPr="00D769E3" w:rsidRDefault="00221995" w:rsidP="00465511">
      <w:pPr>
        <w:jc w:val="center"/>
        <w:rPr>
          <w:b/>
          <w:color w:val="2E74B5" w:themeColor="accent1" w:themeShade="BF"/>
          <w:sz w:val="44"/>
          <w:szCs w:val="44"/>
          <w:lang w:val="en-GB"/>
        </w:rPr>
      </w:pPr>
      <w:r w:rsidRPr="00D769E3">
        <w:rPr>
          <w:b/>
          <w:color w:val="2E74B5" w:themeColor="accent1" w:themeShade="BF"/>
          <w:sz w:val="44"/>
          <w:szCs w:val="44"/>
          <w:lang w:val="en-GB"/>
        </w:rPr>
        <w:t xml:space="preserve">Treatment of fibroids in the </w:t>
      </w:r>
      <w:r w:rsidR="002B010F" w:rsidRPr="00D769E3">
        <w:rPr>
          <w:b/>
          <w:color w:val="2E74B5" w:themeColor="accent1" w:themeShade="BF"/>
          <w:sz w:val="44"/>
          <w:szCs w:val="44"/>
          <w:lang w:val="en-GB"/>
        </w:rPr>
        <w:t>womb</w:t>
      </w:r>
      <w:r w:rsidRPr="00D769E3">
        <w:rPr>
          <w:b/>
          <w:color w:val="2E74B5" w:themeColor="accent1" w:themeShade="BF"/>
          <w:sz w:val="44"/>
          <w:szCs w:val="44"/>
          <w:lang w:val="en-GB"/>
        </w:rPr>
        <w:t xml:space="preserve"> using </w:t>
      </w:r>
      <w:proofErr w:type="spellStart"/>
      <w:r w:rsidRPr="00D769E3">
        <w:rPr>
          <w:b/>
          <w:color w:val="2E74B5" w:themeColor="accent1" w:themeShade="BF"/>
          <w:sz w:val="44"/>
          <w:szCs w:val="44"/>
          <w:lang w:val="en-GB"/>
        </w:rPr>
        <w:t>embolisation</w:t>
      </w:r>
      <w:proofErr w:type="spellEnd"/>
      <w:r w:rsidRPr="00D769E3">
        <w:rPr>
          <w:b/>
          <w:color w:val="2E74B5" w:themeColor="accent1" w:themeShade="BF"/>
          <w:sz w:val="44"/>
          <w:szCs w:val="44"/>
          <w:lang w:val="en-GB"/>
        </w:rPr>
        <w:t xml:space="preserve">  </w:t>
      </w:r>
    </w:p>
    <w:p w14:paraId="5FA4F466" w14:textId="5EF52555" w:rsidR="00EA7A9E" w:rsidRPr="008D15B5" w:rsidRDefault="00C318A4" w:rsidP="00465511">
      <w:pPr>
        <w:rPr>
          <w:noProof/>
          <w:sz w:val="24"/>
          <w:lang w:val="en-GB"/>
        </w:rPr>
      </w:pPr>
      <w:proofErr w:type="spellStart"/>
      <w:r w:rsidRPr="008D15B5">
        <w:rPr>
          <w:sz w:val="24"/>
          <w:lang w:val="en-GB"/>
        </w:rPr>
        <w:t>Embolis</w:t>
      </w:r>
      <w:r w:rsidR="002B010F">
        <w:rPr>
          <w:sz w:val="24"/>
          <w:lang w:val="en-GB"/>
        </w:rPr>
        <w:t>ation</w:t>
      </w:r>
      <w:proofErr w:type="spellEnd"/>
      <w:r w:rsidR="002B010F">
        <w:rPr>
          <w:sz w:val="24"/>
          <w:lang w:val="en-GB"/>
        </w:rPr>
        <w:t xml:space="preserve"> is a method of treatment in which a fibroid's blood supply is blocked so that the fibroid shrinks.   </w:t>
      </w:r>
    </w:p>
    <w:p w14:paraId="5FA4F467" w14:textId="20BB0793" w:rsidR="005508DC" w:rsidRPr="008D15B5" w:rsidRDefault="002B010F" w:rsidP="00CC16ED">
      <w:pPr>
        <w:rPr>
          <w:sz w:val="24"/>
          <w:lang w:val="en-GB"/>
        </w:rPr>
      </w:pPr>
      <w:r>
        <w:rPr>
          <w:sz w:val="24"/>
          <w:lang w:val="en-GB"/>
        </w:rPr>
        <w:t xml:space="preserve">The </w:t>
      </w:r>
      <w:r w:rsidR="0004275A">
        <w:rPr>
          <w:sz w:val="24"/>
          <w:lang w:val="en-GB"/>
        </w:rPr>
        <w:t>treatment</w:t>
      </w:r>
      <w:r>
        <w:rPr>
          <w:sz w:val="24"/>
          <w:lang w:val="en-GB"/>
        </w:rPr>
        <w:t xml:space="preserve"> is </w:t>
      </w:r>
      <w:r w:rsidR="0004275A">
        <w:rPr>
          <w:sz w:val="24"/>
          <w:lang w:val="en-GB"/>
        </w:rPr>
        <w:t>carried</w:t>
      </w:r>
      <w:r>
        <w:rPr>
          <w:sz w:val="24"/>
          <w:lang w:val="en-GB"/>
        </w:rPr>
        <w:t xml:space="preserve"> out in the </w:t>
      </w:r>
      <w:r w:rsidR="0023062D">
        <w:rPr>
          <w:sz w:val="24"/>
          <w:lang w:val="en-GB"/>
        </w:rPr>
        <w:t>Radiology D</w:t>
      </w:r>
      <w:r w:rsidR="0004275A">
        <w:rPr>
          <w:sz w:val="24"/>
          <w:lang w:val="en-GB"/>
        </w:rPr>
        <w:t xml:space="preserve">epartment </w:t>
      </w:r>
    </w:p>
    <w:p w14:paraId="5FA4F468" w14:textId="06DD09D7" w:rsidR="00CC16ED" w:rsidRPr="008D15B5" w:rsidRDefault="0004275A" w:rsidP="00CC16ED">
      <w:pPr>
        <w:rPr>
          <w:sz w:val="24"/>
          <w:lang w:val="en-GB"/>
        </w:rPr>
      </w:pPr>
      <w:r>
        <w:rPr>
          <w:sz w:val="24"/>
          <w:lang w:val="en-GB"/>
        </w:rPr>
        <w:t xml:space="preserve">A fine tube (catheter) is inserted via the artery in the groin, up to the artery feeding </w:t>
      </w:r>
      <w:r w:rsidR="009955CD">
        <w:rPr>
          <w:sz w:val="24"/>
          <w:lang w:val="en-GB"/>
        </w:rPr>
        <w:t>the womb</w:t>
      </w:r>
      <w:r>
        <w:rPr>
          <w:sz w:val="24"/>
          <w:lang w:val="en-GB"/>
        </w:rPr>
        <w:t xml:space="preserve">/fibroid. The artery is blocked using particles. </w:t>
      </w:r>
      <w:r w:rsidR="009955CD">
        <w:rPr>
          <w:sz w:val="24"/>
          <w:lang w:val="en-GB"/>
        </w:rPr>
        <w:t xml:space="preserve"> </w:t>
      </w:r>
    </w:p>
    <w:p w14:paraId="5FA4F469" w14:textId="5F5629BC" w:rsidR="00EA7A9E" w:rsidRPr="008D15B5" w:rsidRDefault="009955CD" w:rsidP="00EA7A9E">
      <w:pPr>
        <w:rPr>
          <w:sz w:val="24"/>
          <w:lang w:val="en-GB"/>
        </w:rPr>
      </w:pPr>
      <w:r>
        <w:rPr>
          <w:sz w:val="24"/>
          <w:lang w:val="en-GB"/>
        </w:rPr>
        <w:t xml:space="preserve">This treatment method is used to ease heavy </w:t>
      </w:r>
      <w:r w:rsidR="001D6C01">
        <w:rPr>
          <w:sz w:val="24"/>
          <w:lang w:val="en-GB"/>
        </w:rPr>
        <w:t xml:space="preserve">menstrual bleeding </w:t>
      </w:r>
      <w:r>
        <w:rPr>
          <w:sz w:val="24"/>
          <w:lang w:val="en-GB"/>
        </w:rPr>
        <w:t xml:space="preserve">and/or pressure symptoms caused by an enlarged womb due to fibroids.  </w:t>
      </w:r>
    </w:p>
    <w:p w14:paraId="5FA4F46A" w14:textId="1E07AC8B" w:rsidR="00465511" w:rsidRPr="008D15B5" w:rsidRDefault="009955CD" w:rsidP="00EA7A9E">
      <w:pPr>
        <w:rPr>
          <w:sz w:val="24"/>
          <w:lang w:val="en-GB"/>
        </w:rPr>
      </w:pPr>
      <w:r>
        <w:rPr>
          <w:sz w:val="24"/>
          <w:lang w:val="en-GB"/>
        </w:rPr>
        <w:t xml:space="preserve">You can expect the fibroids to shrink over the course of six months. Heavy menstrual bleeding will usually become lighter after a few months. </w:t>
      </w:r>
      <w:r w:rsidR="00EA7A9E" w:rsidRPr="008D15B5">
        <w:rPr>
          <w:sz w:val="24"/>
          <w:lang w:val="en-GB"/>
        </w:rPr>
        <w:t xml:space="preserve"> </w:t>
      </w:r>
      <w:r w:rsidR="001D6C01">
        <w:rPr>
          <w:sz w:val="24"/>
          <w:lang w:val="en-GB"/>
        </w:rPr>
        <w:t xml:space="preserve"> </w:t>
      </w:r>
    </w:p>
    <w:p w14:paraId="4CE612FF" w14:textId="77777777" w:rsidR="00204EDB" w:rsidRPr="008D15B5" w:rsidRDefault="00204EDB" w:rsidP="006678BB">
      <w:pPr>
        <w:rPr>
          <w:sz w:val="24"/>
          <w:lang w:val="en-GB"/>
        </w:rPr>
      </w:pPr>
    </w:p>
    <w:p w14:paraId="3D51D69B" w14:textId="20AA808C" w:rsidR="00110064" w:rsidRPr="008D15B5" w:rsidRDefault="0023062D" w:rsidP="006678BB">
      <w:pPr>
        <w:rPr>
          <w:sz w:val="24"/>
          <w:lang w:val="en-GB"/>
        </w:rPr>
      </w:pPr>
      <w:r>
        <w:rPr>
          <w:sz w:val="24"/>
          <w:lang w:val="en-GB"/>
        </w:rPr>
        <w:t>This procedure is not</w:t>
      </w:r>
      <w:r w:rsidR="001D6C01">
        <w:rPr>
          <w:sz w:val="24"/>
          <w:lang w:val="en-GB"/>
        </w:rPr>
        <w:t xml:space="preserve"> recommended</w:t>
      </w:r>
      <w:r w:rsidR="00583ECA">
        <w:rPr>
          <w:sz w:val="24"/>
          <w:lang w:val="en-GB"/>
        </w:rPr>
        <w:t xml:space="preserve"> i</w:t>
      </w:r>
      <w:r w:rsidR="001D6C01">
        <w:rPr>
          <w:sz w:val="24"/>
          <w:lang w:val="en-GB"/>
        </w:rPr>
        <w:t xml:space="preserve">f you wish to have children in the future, as we don't know enough about the consequences of the treatment method with regard to possible pregnancy complications.  </w:t>
      </w:r>
    </w:p>
    <w:p w14:paraId="5FA4F46C" w14:textId="77777777" w:rsidR="006678BB" w:rsidRPr="008D15B5" w:rsidRDefault="006678BB" w:rsidP="006678BB">
      <w:pPr>
        <w:rPr>
          <w:sz w:val="24"/>
          <w:lang w:val="en-GB"/>
        </w:rPr>
      </w:pPr>
      <w:r w:rsidRPr="008D15B5">
        <w:rPr>
          <w:sz w:val="24"/>
          <w:lang w:val="en-GB"/>
        </w:rPr>
        <w:tab/>
      </w:r>
      <w:r w:rsidRPr="008D15B5">
        <w:rPr>
          <w:sz w:val="24"/>
          <w:lang w:val="en-GB"/>
        </w:rPr>
        <w:tab/>
      </w:r>
      <w:r w:rsidRPr="008D15B5">
        <w:rPr>
          <w:sz w:val="24"/>
          <w:lang w:val="en-GB"/>
        </w:rPr>
        <w:tab/>
      </w:r>
      <w:r w:rsidRPr="008D15B5">
        <w:rPr>
          <w:sz w:val="24"/>
          <w:lang w:val="en-GB"/>
        </w:rPr>
        <w:tab/>
      </w:r>
      <w:r w:rsidRPr="008D15B5">
        <w:rPr>
          <w:sz w:val="24"/>
          <w:lang w:val="en-GB"/>
        </w:rPr>
        <w:tab/>
      </w:r>
      <w:r w:rsidRPr="008D15B5">
        <w:rPr>
          <w:sz w:val="24"/>
          <w:lang w:val="en-GB"/>
        </w:rPr>
        <w:tab/>
      </w:r>
      <w:r w:rsidRPr="008D15B5">
        <w:rPr>
          <w:sz w:val="24"/>
          <w:lang w:val="en-GB"/>
        </w:rPr>
        <w:tab/>
      </w:r>
      <w:r w:rsidRPr="008D15B5">
        <w:rPr>
          <w:sz w:val="24"/>
          <w:lang w:val="en-GB"/>
        </w:rPr>
        <w:tab/>
      </w:r>
      <w:r w:rsidRPr="008D15B5">
        <w:rPr>
          <w:noProof/>
          <w:lang w:eastAsia="nb-NO"/>
        </w:rPr>
        <w:drawing>
          <wp:inline distT="0" distB="0" distL="0" distR="0" wp14:anchorId="5FA4F48A" wp14:editId="5FA4F48B">
            <wp:extent cx="1456151" cy="147637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5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F46D" w14:textId="76787E2F" w:rsidR="005508DC" w:rsidRPr="008D15B5" w:rsidRDefault="00583ECA" w:rsidP="006678BB">
      <w:pPr>
        <w:rPr>
          <w:sz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Before treatment </w:t>
      </w:r>
      <w:r w:rsidR="00CC16ED" w:rsidRPr="008D15B5">
        <w:rPr>
          <w:b/>
          <w:color w:val="2E74B5" w:themeColor="accent1" w:themeShade="BF"/>
          <w:sz w:val="28"/>
          <w:szCs w:val="28"/>
          <w:lang w:val="en-GB"/>
        </w:rPr>
        <w:t xml:space="preserve"> </w:t>
      </w:r>
      <w:r>
        <w:rPr>
          <w:b/>
          <w:color w:val="2E74B5" w:themeColor="accent1" w:themeShade="BF"/>
          <w:sz w:val="28"/>
          <w:szCs w:val="28"/>
          <w:lang w:val="en-GB"/>
        </w:rPr>
        <w:t xml:space="preserve"> </w:t>
      </w:r>
    </w:p>
    <w:p w14:paraId="49907B9F" w14:textId="3B712430" w:rsidR="006531B5" w:rsidRPr="00E9708B" w:rsidRDefault="00583ECA" w:rsidP="006531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will </w:t>
      </w:r>
      <w:r w:rsidR="00E9708B">
        <w:rPr>
          <w:sz w:val="24"/>
          <w:szCs w:val="24"/>
          <w:lang w:val="en-GB"/>
        </w:rPr>
        <w:t xml:space="preserve">have </w:t>
      </w:r>
      <w:r w:rsidR="0023062D">
        <w:rPr>
          <w:sz w:val="24"/>
          <w:szCs w:val="24"/>
          <w:lang w:val="en-GB"/>
        </w:rPr>
        <w:t xml:space="preserve">been </w:t>
      </w:r>
      <w:r w:rsidR="00E9708B">
        <w:rPr>
          <w:sz w:val="24"/>
          <w:szCs w:val="24"/>
          <w:lang w:val="en-GB"/>
        </w:rPr>
        <w:t>given information about the treatment</w:t>
      </w:r>
      <w:r>
        <w:rPr>
          <w:sz w:val="24"/>
          <w:szCs w:val="24"/>
          <w:lang w:val="en-GB"/>
        </w:rPr>
        <w:t xml:space="preserve"> </w:t>
      </w:r>
      <w:r w:rsidR="00E9708B">
        <w:rPr>
          <w:sz w:val="24"/>
          <w:szCs w:val="24"/>
          <w:lang w:val="en-GB"/>
        </w:rPr>
        <w:t xml:space="preserve">during </w:t>
      </w:r>
      <w:r>
        <w:rPr>
          <w:sz w:val="24"/>
          <w:szCs w:val="24"/>
          <w:lang w:val="en-GB"/>
        </w:rPr>
        <w:t>the preliminary examination</w:t>
      </w:r>
      <w:r w:rsidR="00E9708B">
        <w:rPr>
          <w:sz w:val="24"/>
          <w:szCs w:val="24"/>
          <w:lang w:val="en-GB"/>
        </w:rPr>
        <w:t>/"journal recording"</w:t>
      </w:r>
      <w:r>
        <w:rPr>
          <w:sz w:val="24"/>
          <w:szCs w:val="24"/>
          <w:lang w:val="en-GB"/>
        </w:rPr>
        <w:t xml:space="preserve"> at the </w:t>
      </w:r>
      <w:r w:rsidR="00E9708B">
        <w:rPr>
          <w:sz w:val="24"/>
          <w:szCs w:val="24"/>
          <w:lang w:val="en-GB"/>
        </w:rPr>
        <w:t>Gynaecological</w:t>
      </w:r>
      <w:r>
        <w:rPr>
          <w:sz w:val="24"/>
          <w:szCs w:val="24"/>
          <w:lang w:val="en-GB"/>
        </w:rPr>
        <w:t xml:space="preserve"> </w:t>
      </w:r>
      <w:r w:rsidR="0023062D">
        <w:rPr>
          <w:sz w:val="24"/>
          <w:szCs w:val="24"/>
          <w:lang w:val="en-GB"/>
        </w:rPr>
        <w:t>Outpatient's C</w:t>
      </w:r>
      <w:r w:rsidR="00E9708B">
        <w:rPr>
          <w:sz w:val="24"/>
          <w:szCs w:val="24"/>
          <w:lang w:val="en-GB"/>
        </w:rPr>
        <w:t>linic. If you are taking medication it is important that your medication list is updated.</w:t>
      </w:r>
      <w:r w:rsidR="006531B5" w:rsidRPr="008D15B5">
        <w:rPr>
          <w:sz w:val="24"/>
          <w:szCs w:val="24"/>
          <w:lang w:val="en-GB"/>
        </w:rPr>
        <w:t xml:space="preserve"> </w:t>
      </w:r>
      <w:r w:rsidR="00E9708B">
        <w:rPr>
          <w:sz w:val="24"/>
          <w:szCs w:val="24"/>
          <w:lang w:val="en-GB"/>
        </w:rPr>
        <w:t xml:space="preserve"> </w:t>
      </w:r>
    </w:p>
    <w:p w14:paraId="5FA4F46E" w14:textId="2ED3AC37" w:rsidR="005508DC" w:rsidRPr="008D15B5" w:rsidRDefault="00E9708B" w:rsidP="00FB096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following tests are taken in connection with the preliminary examination:  </w:t>
      </w:r>
    </w:p>
    <w:p w14:paraId="5FA4F46F" w14:textId="7BACA9FA" w:rsidR="00FB096D" w:rsidRPr="008D15B5" w:rsidRDefault="0023062D" w:rsidP="00FB096D">
      <w:pPr>
        <w:pStyle w:val="Listeavsnitt"/>
        <w:numPr>
          <w:ilvl w:val="0"/>
          <w:numId w:val="1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Cell sample/pap smear fro</w:t>
      </w:r>
      <w:r w:rsidR="00E9708B">
        <w:rPr>
          <w:sz w:val="24"/>
          <w:szCs w:val="24"/>
          <w:lang w:val="en-GB"/>
        </w:rPr>
        <w:t xml:space="preserve">m the cervix and the womb cavity.  </w:t>
      </w:r>
    </w:p>
    <w:p w14:paraId="5FA4F470" w14:textId="24292684" w:rsidR="00A52419" w:rsidRPr="008D15B5" w:rsidRDefault="00E9708B" w:rsidP="00A52419">
      <w:pPr>
        <w:pStyle w:val="Listeavsnitt"/>
        <w:numPr>
          <w:ilvl w:val="0"/>
          <w:numId w:val="16"/>
        </w:numPr>
        <w:rPr>
          <w:sz w:val="24"/>
          <w:szCs w:val="24"/>
          <w:lang w:val="en-GB"/>
        </w:rPr>
      </w:pPr>
      <w:r w:rsidRPr="008D15B5">
        <w:rPr>
          <w:sz w:val="24"/>
          <w:szCs w:val="24"/>
          <w:lang w:val="en-GB"/>
        </w:rPr>
        <w:t>Bacteri</w:t>
      </w:r>
      <w:r w:rsidR="0023062D">
        <w:rPr>
          <w:sz w:val="24"/>
          <w:szCs w:val="24"/>
          <w:lang w:val="en-GB"/>
        </w:rPr>
        <w:t>al sample fro</w:t>
      </w:r>
      <w:r>
        <w:rPr>
          <w:sz w:val="24"/>
          <w:szCs w:val="24"/>
          <w:lang w:val="en-GB"/>
        </w:rPr>
        <w:t xml:space="preserve">m the cervix.  </w:t>
      </w:r>
    </w:p>
    <w:p w14:paraId="5FA4F471" w14:textId="75D85196" w:rsidR="00FB096D" w:rsidRPr="008D15B5" w:rsidRDefault="00465511" w:rsidP="00A52419">
      <w:pPr>
        <w:pStyle w:val="Listeavsnitt"/>
        <w:numPr>
          <w:ilvl w:val="0"/>
          <w:numId w:val="16"/>
        </w:numPr>
        <w:rPr>
          <w:sz w:val="24"/>
          <w:szCs w:val="24"/>
          <w:lang w:val="en-GB"/>
        </w:rPr>
      </w:pPr>
      <w:r w:rsidRPr="008D15B5">
        <w:rPr>
          <w:sz w:val="24"/>
          <w:szCs w:val="24"/>
          <w:lang w:val="en-GB"/>
        </w:rPr>
        <w:t>MRI (magnet</w:t>
      </w:r>
      <w:r w:rsidR="00AE7D4C">
        <w:rPr>
          <w:sz w:val="24"/>
          <w:szCs w:val="24"/>
          <w:lang w:val="en-GB"/>
        </w:rPr>
        <w:t>ic resonance imaging</w:t>
      </w:r>
      <w:r w:rsidR="00E9708B">
        <w:rPr>
          <w:sz w:val="24"/>
          <w:szCs w:val="24"/>
          <w:lang w:val="en-GB"/>
        </w:rPr>
        <w:t>)</w:t>
      </w:r>
      <w:r w:rsidR="00FB096D" w:rsidRPr="008D15B5">
        <w:rPr>
          <w:sz w:val="24"/>
          <w:szCs w:val="24"/>
          <w:lang w:val="en-GB"/>
        </w:rPr>
        <w:t xml:space="preserve"> </w:t>
      </w:r>
      <w:r w:rsidR="00AE7D4C">
        <w:rPr>
          <w:sz w:val="24"/>
          <w:szCs w:val="24"/>
          <w:lang w:val="en-GB"/>
        </w:rPr>
        <w:t>scan of the womb and pel</w:t>
      </w:r>
      <w:r w:rsidR="0023062D">
        <w:rPr>
          <w:sz w:val="24"/>
          <w:szCs w:val="24"/>
          <w:lang w:val="en-GB"/>
        </w:rPr>
        <w:t>vis (booked in connection with your</w:t>
      </w:r>
      <w:r w:rsidR="00AE7D4C">
        <w:rPr>
          <w:sz w:val="24"/>
          <w:szCs w:val="24"/>
          <w:lang w:val="en-GB"/>
        </w:rPr>
        <w:t xml:space="preserve"> cons</w:t>
      </w:r>
      <w:r w:rsidR="0023062D">
        <w:rPr>
          <w:sz w:val="24"/>
          <w:szCs w:val="24"/>
          <w:lang w:val="en-GB"/>
        </w:rPr>
        <w:t>ultation at the Gynaecological Outpatient's C</w:t>
      </w:r>
      <w:r w:rsidR="00AE7D4C">
        <w:rPr>
          <w:sz w:val="24"/>
          <w:szCs w:val="24"/>
          <w:lang w:val="en-GB"/>
        </w:rPr>
        <w:t xml:space="preserve">linic) </w:t>
      </w:r>
    </w:p>
    <w:p w14:paraId="5FA4F472" w14:textId="13916C66" w:rsidR="00D420F7" w:rsidRPr="008D15B5" w:rsidRDefault="0023062D" w:rsidP="00D420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Also, if</w:t>
      </w:r>
      <w:r w:rsidR="00880CEE">
        <w:rPr>
          <w:sz w:val="24"/>
          <w:szCs w:val="24"/>
          <w:lang w:val="en-GB"/>
        </w:rPr>
        <w:t xml:space="preserve"> you have a contraceptive coil</w:t>
      </w:r>
      <w:r>
        <w:rPr>
          <w:sz w:val="24"/>
          <w:szCs w:val="24"/>
          <w:lang w:val="en-GB"/>
        </w:rPr>
        <w:t>,</w:t>
      </w:r>
      <w:r w:rsidR="00880CEE">
        <w:rPr>
          <w:sz w:val="24"/>
          <w:szCs w:val="24"/>
          <w:lang w:val="en-GB"/>
        </w:rPr>
        <w:t xml:space="preserve"> it will be removed. </w:t>
      </w:r>
      <w:r w:rsidR="00D420F7" w:rsidRPr="008D15B5">
        <w:rPr>
          <w:sz w:val="24"/>
          <w:szCs w:val="24"/>
          <w:lang w:val="en-GB"/>
        </w:rPr>
        <w:t xml:space="preserve"> </w:t>
      </w:r>
      <w:r w:rsidR="00880CEE">
        <w:rPr>
          <w:sz w:val="24"/>
          <w:szCs w:val="24"/>
          <w:lang w:val="en-GB"/>
        </w:rPr>
        <w:t xml:space="preserve"> </w:t>
      </w:r>
    </w:p>
    <w:p w14:paraId="63AEFD9B" w14:textId="5BABA7A0" w:rsidR="00470939" w:rsidRDefault="00465511" w:rsidP="00465511">
      <w:pPr>
        <w:rPr>
          <w:sz w:val="24"/>
          <w:szCs w:val="24"/>
          <w:lang w:val="en-GB"/>
        </w:rPr>
      </w:pPr>
      <w:r w:rsidRPr="008D15B5">
        <w:rPr>
          <w:sz w:val="24"/>
          <w:szCs w:val="24"/>
          <w:lang w:val="en-GB"/>
        </w:rPr>
        <w:t>Blo</w:t>
      </w:r>
      <w:r w:rsidR="00880CEE">
        <w:rPr>
          <w:sz w:val="24"/>
          <w:szCs w:val="24"/>
          <w:lang w:val="en-GB"/>
        </w:rPr>
        <w:t>o</w:t>
      </w:r>
      <w:r w:rsidRPr="008D15B5">
        <w:rPr>
          <w:sz w:val="24"/>
          <w:szCs w:val="24"/>
          <w:lang w:val="en-GB"/>
        </w:rPr>
        <w:t>d</w:t>
      </w:r>
      <w:r w:rsidR="00131427">
        <w:rPr>
          <w:sz w:val="24"/>
          <w:szCs w:val="24"/>
          <w:lang w:val="en-GB"/>
        </w:rPr>
        <w:t xml:space="preserve"> tes</w:t>
      </w:r>
      <w:r w:rsidR="00880CEE">
        <w:rPr>
          <w:sz w:val="24"/>
          <w:szCs w:val="24"/>
          <w:lang w:val="en-GB"/>
        </w:rPr>
        <w:t xml:space="preserve">ts are taken on admittance for the treatment. </w:t>
      </w:r>
      <w:r w:rsidR="00F7209A">
        <w:rPr>
          <w:sz w:val="24"/>
          <w:szCs w:val="24"/>
          <w:lang w:val="en-GB"/>
        </w:rPr>
        <w:t xml:space="preserve"> </w:t>
      </w:r>
    </w:p>
    <w:p w14:paraId="4C684D8D" w14:textId="77777777" w:rsidR="00672653" w:rsidRPr="00672653" w:rsidRDefault="00672653" w:rsidP="00465511">
      <w:pPr>
        <w:rPr>
          <w:sz w:val="24"/>
          <w:szCs w:val="24"/>
          <w:lang w:val="en-GB"/>
        </w:rPr>
      </w:pPr>
    </w:p>
    <w:p w14:paraId="5FA4F476" w14:textId="6BA747F2" w:rsidR="00465511" w:rsidRPr="008D15B5" w:rsidRDefault="00F7209A" w:rsidP="00465511">
      <w:pPr>
        <w:rPr>
          <w:rFonts w:cs="Times New Roman"/>
          <w:b/>
          <w:color w:val="2E74B5" w:themeColor="accent1" w:themeShade="BF"/>
          <w:spacing w:val="-2"/>
          <w:lang w:val="en-GB"/>
        </w:rPr>
      </w:pPr>
      <w:r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  <w:t xml:space="preserve">On the day of the treatment  </w:t>
      </w:r>
    </w:p>
    <w:p w14:paraId="5FA4F477" w14:textId="3A4EF3C4" w:rsidR="00465511" w:rsidRPr="008D15B5" w:rsidRDefault="00F7209A" w:rsidP="00465511">
      <w:pPr>
        <w:numPr>
          <w:ilvl w:val="0"/>
          <w:numId w:val="1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Yo</w:t>
      </w:r>
      <w:r w:rsidR="00CC16ED" w:rsidRPr="008D15B5">
        <w:rPr>
          <w:sz w:val="24"/>
          <w:lang w:val="en-GB"/>
        </w:rPr>
        <w:t xml:space="preserve">u </w:t>
      </w:r>
      <w:r w:rsidR="00150EDA">
        <w:rPr>
          <w:sz w:val="24"/>
          <w:lang w:val="en-GB"/>
        </w:rPr>
        <w:t>will usually</w:t>
      </w:r>
      <w:r>
        <w:rPr>
          <w:sz w:val="24"/>
          <w:lang w:val="en-GB"/>
        </w:rPr>
        <w:t xml:space="preserve"> be given a sedative and a pain </w:t>
      </w:r>
      <w:r w:rsidR="00150EDA">
        <w:rPr>
          <w:sz w:val="24"/>
          <w:lang w:val="en-GB"/>
        </w:rPr>
        <w:t xml:space="preserve">relief tablet 1 hour before the treatment. </w:t>
      </w:r>
      <w:r w:rsidR="00562E6A">
        <w:rPr>
          <w:sz w:val="24"/>
          <w:lang w:val="en-GB"/>
        </w:rPr>
        <w:t xml:space="preserve"> </w:t>
      </w:r>
    </w:p>
    <w:p w14:paraId="5FA4F479" w14:textId="288E0A5B" w:rsidR="00906750" w:rsidRPr="008D15B5" w:rsidRDefault="00562E6A" w:rsidP="006678BB">
      <w:pPr>
        <w:numPr>
          <w:ilvl w:val="0"/>
          <w:numId w:val="1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You will, in addition, be given a single dose of antibiotics to </w:t>
      </w:r>
      <w:r w:rsidR="00025E34">
        <w:rPr>
          <w:sz w:val="24"/>
          <w:lang w:val="en-GB"/>
        </w:rPr>
        <w:t xml:space="preserve">help </w:t>
      </w:r>
      <w:r>
        <w:rPr>
          <w:sz w:val="24"/>
          <w:lang w:val="en-GB"/>
        </w:rPr>
        <w:t>prevent infection.</w:t>
      </w:r>
      <w:r w:rsidR="00465511" w:rsidRPr="008D15B5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</w:t>
      </w:r>
    </w:p>
    <w:p w14:paraId="5FA4F47B" w14:textId="17FC6BFE" w:rsidR="00465511" w:rsidRDefault="00562E6A" w:rsidP="00465511">
      <w:pPr>
        <w:numPr>
          <w:ilvl w:val="0"/>
          <w:numId w:val="1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A urine catheter will be put in place.  </w:t>
      </w:r>
    </w:p>
    <w:p w14:paraId="6B41C6CE" w14:textId="47ACB071" w:rsidR="00F63FFE" w:rsidRPr="008D15B5" w:rsidRDefault="00F63FFE" w:rsidP="00465511">
      <w:pPr>
        <w:numPr>
          <w:ilvl w:val="0"/>
          <w:numId w:val="1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You will get a epidural catheter for anaesthesia.</w:t>
      </w:r>
    </w:p>
    <w:p w14:paraId="5FA4F47C" w14:textId="77777777" w:rsidR="0031439F" w:rsidRPr="008D15B5" w:rsidRDefault="0031439F" w:rsidP="0031439F">
      <w:pPr>
        <w:rPr>
          <w:b/>
          <w:sz w:val="24"/>
          <w:lang w:val="en-GB"/>
        </w:rPr>
      </w:pPr>
    </w:p>
    <w:p w14:paraId="5FA4F47D" w14:textId="6C3000A0" w:rsidR="0031439F" w:rsidRPr="008D15B5" w:rsidRDefault="004915D2" w:rsidP="0031439F">
      <w:pPr>
        <w:spacing w:after="0" w:line="240" w:lineRule="auto"/>
        <w:rPr>
          <w:sz w:val="24"/>
          <w:lang w:val="en-GB"/>
        </w:rPr>
      </w:pPr>
      <w:r w:rsidRPr="00FA1C56">
        <w:rPr>
          <w:b/>
          <w:color w:val="2E74B5" w:themeColor="accent1" w:themeShade="BF"/>
          <w:sz w:val="28"/>
          <w:szCs w:val="28"/>
          <w:lang w:val="en-GB"/>
        </w:rPr>
        <w:t>Complications during treatment</w:t>
      </w:r>
      <w:r>
        <w:rPr>
          <w:color w:val="2E74B5" w:themeColor="accent1" w:themeShade="BF"/>
          <w:sz w:val="24"/>
          <w:lang w:val="en-GB"/>
        </w:rPr>
        <w:t xml:space="preserve"> </w:t>
      </w:r>
      <w:r w:rsidR="0031439F" w:rsidRPr="008D15B5">
        <w:rPr>
          <w:color w:val="2E74B5" w:themeColor="accent1" w:themeShade="BF"/>
          <w:sz w:val="24"/>
          <w:lang w:val="en-GB"/>
        </w:rPr>
        <w:br/>
      </w:r>
      <w:r>
        <w:rPr>
          <w:sz w:val="24"/>
          <w:lang w:val="en-GB"/>
        </w:rPr>
        <w:t>Bleeding may arise relating to insertion of the catheter</w:t>
      </w:r>
      <w:r w:rsidR="00025E34">
        <w:rPr>
          <w:sz w:val="24"/>
          <w:lang w:val="en-GB"/>
        </w:rPr>
        <w:t xml:space="preserve"> in the groin.</w:t>
      </w:r>
      <w:r>
        <w:rPr>
          <w:sz w:val="24"/>
          <w:lang w:val="en-GB"/>
        </w:rPr>
        <w:t xml:space="preserve"> </w:t>
      </w:r>
    </w:p>
    <w:p w14:paraId="5FA4F47E" w14:textId="77777777" w:rsidR="00465511" w:rsidRPr="008D15B5" w:rsidRDefault="00465511" w:rsidP="00465511">
      <w:pPr>
        <w:pStyle w:val="Overskrift1"/>
        <w:rPr>
          <w:rFonts w:ascii="Times New Roman" w:hAnsi="Times New Roman"/>
          <w:lang w:val="en-GB"/>
        </w:rPr>
      </w:pPr>
    </w:p>
    <w:p w14:paraId="5FA4F47F" w14:textId="6ECBFFD5" w:rsidR="00465511" w:rsidRPr="008D15B5" w:rsidRDefault="004915D2" w:rsidP="00465511">
      <w:pPr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</w:pPr>
      <w:r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  <w:t xml:space="preserve">After returning home  </w:t>
      </w:r>
    </w:p>
    <w:p w14:paraId="5FA4F480" w14:textId="096445C2" w:rsidR="00465511" w:rsidRPr="008D15B5" w:rsidRDefault="004915D2" w:rsidP="00465511">
      <w:pPr>
        <w:rPr>
          <w:sz w:val="24"/>
          <w:lang w:val="en-GB"/>
        </w:rPr>
      </w:pPr>
      <w:r>
        <w:rPr>
          <w:sz w:val="24"/>
          <w:lang w:val="en-GB"/>
        </w:rPr>
        <w:t>Most will need pain relief medication for up to a week after the treatment</w:t>
      </w:r>
      <w:r w:rsidR="00025E34">
        <w:rPr>
          <w:sz w:val="24"/>
          <w:lang w:val="en-GB"/>
        </w:rPr>
        <w:t>,</w:t>
      </w:r>
      <w:r>
        <w:rPr>
          <w:sz w:val="24"/>
          <w:lang w:val="en-GB"/>
        </w:rPr>
        <w:t xml:space="preserve"> due to discomfort similar to period/menstruation pains. There may also be light bleeding, discharge</w:t>
      </w:r>
      <w:r w:rsidR="009A294C">
        <w:rPr>
          <w:sz w:val="24"/>
          <w:lang w:val="en-GB"/>
        </w:rPr>
        <w:t>,</w:t>
      </w:r>
      <w:r>
        <w:rPr>
          <w:sz w:val="24"/>
          <w:lang w:val="en-GB"/>
        </w:rPr>
        <w:t xml:space="preserve"> and a fever during this time.  </w:t>
      </w:r>
    </w:p>
    <w:p w14:paraId="5FA4F481" w14:textId="3CE002AF" w:rsidR="00465511" w:rsidRPr="008D15B5" w:rsidRDefault="00AE46FB" w:rsidP="00465511">
      <w:pPr>
        <w:rPr>
          <w:sz w:val="24"/>
          <w:lang w:val="en-GB"/>
        </w:rPr>
      </w:pPr>
      <w:r>
        <w:rPr>
          <w:sz w:val="24"/>
          <w:lang w:val="en-GB"/>
        </w:rPr>
        <w:t xml:space="preserve">You will be given a sick note for 10-14 days. </w:t>
      </w:r>
      <w:r w:rsidR="00465511" w:rsidRPr="008D15B5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</w:t>
      </w:r>
    </w:p>
    <w:p w14:paraId="7657F999" w14:textId="77777777" w:rsidR="00672653" w:rsidRDefault="00F86D86" w:rsidP="00944040">
      <w:pPr>
        <w:rPr>
          <w:b/>
          <w:color w:val="2E74B5" w:themeColor="accent1" w:themeShade="BF"/>
          <w:sz w:val="28"/>
          <w:szCs w:val="28"/>
          <w:lang w:val="en-GB"/>
        </w:rPr>
      </w:pPr>
      <w:r w:rsidRPr="008D15B5">
        <w:rPr>
          <w:b/>
          <w:sz w:val="24"/>
          <w:lang w:val="en-GB"/>
        </w:rPr>
        <w:br/>
      </w:r>
      <w:r w:rsidR="00AE46FB">
        <w:rPr>
          <w:b/>
          <w:color w:val="2E74B5" w:themeColor="accent1" w:themeShade="BF"/>
          <w:sz w:val="28"/>
          <w:szCs w:val="28"/>
          <w:lang w:val="en-GB"/>
        </w:rPr>
        <w:t>C</w:t>
      </w:r>
      <w:r w:rsidR="00465511" w:rsidRPr="008D15B5">
        <w:rPr>
          <w:b/>
          <w:color w:val="2E74B5" w:themeColor="accent1" w:themeShade="BF"/>
          <w:sz w:val="28"/>
          <w:szCs w:val="28"/>
          <w:lang w:val="en-GB"/>
        </w:rPr>
        <w:t>ompli</w:t>
      </w:r>
      <w:r w:rsidR="00AE46FB">
        <w:rPr>
          <w:b/>
          <w:color w:val="2E74B5" w:themeColor="accent1" w:themeShade="BF"/>
          <w:sz w:val="28"/>
          <w:szCs w:val="28"/>
          <w:lang w:val="en-GB"/>
        </w:rPr>
        <w:t xml:space="preserve">cations  </w:t>
      </w:r>
    </w:p>
    <w:p w14:paraId="69900805" w14:textId="075A782D" w:rsidR="00944040" w:rsidRPr="00672653" w:rsidRDefault="00FC7E78" w:rsidP="00944040">
      <w:pPr>
        <w:rPr>
          <w:b/>
          <w:color w:val="2E74B5" w:themeColor="accent1" w:themeShade="BF"/>
          <w:sz w:val="28"/>
          <w:szCs w:val="28"/>
          <w:lang w:val="en-GB"/>
        </w:rPr>
      </w:pPr>
      <w:r w:rsidRPr="008D15B5">
        <w:rPr>
          <w:sz w:val="24"/>
          <w:lang w:val="en-GB"/>
        </w:rPr>
        <w:t>Infe</w:t>
      </w:r>
      <w:r w:rsidR="00AE46FB">
        <w:rPr>
          <w:sz w:val="24"/>
          <w:lang w:val="en-GB"/>
        </w:rPr>
        <w:t>ction may necessitate removal of th</w:t>
      </w:r>
      <w:r w:rsidR="00025E34">
        <w:rPr>
          <w:sz w:val="24"/>
          <w:lang w:val="en-GB"/>
        </w:rPr>
        <w:t>e womb, but this is very rare (</w:t>
      </w:r>
      <w:r w:rsidR="00AE46FB">
        <w:rPr>
          <w:sz w:val="24"/>
          <w:lang w:val="en-GB"/>
        </w:rPr>
        <w:t xml:space="preserve">1 in 100).  Contact us if you have </w:t>
      </w:r>
      <w:r w:rsidR="009A294C">
        <w:rPr>
          <w:sz w:val="24"/>
          <w:lang w:val="en-GB"/>
        </w:rPr>
        <w:t>a fever</w:t>
      </w:r>
      <w:r w:rsidR="00CC1074">
        <w:rPr>
          <w:sz w:val="24"/>
          <w:lang w:val="en-GB"/>
        </w:rPr>
        <w:t xml:space="preserve"> of more than</w:t>
      </w:r>
      <w:r w:rsidR="00AE46FB">
        <w:rPr>
          <w:sz w:val="24"/>
          <w:lang w:val="en-GB"/>
        </w:rPr>
        <w:t xml:space="preserve"> 38</w:t>
      </w:r>
      <w:r w:rsidR="00FA1C56">
        <w:rPr>
          <w:sz w:val="24"/>
          <w:lang w:val="en-GB"/>
        </w:rPr>
        <w:t xml:space="preserve"> </w:t>
      </w:r>
      <w:r w:rsidR="00AE46FB">
        <w:rPr>
          <w:sz w:val="24"/>
          <w:lang w:val="en-GB"/>
        </w:rPr>
        <w:t>degree</w:t>
      </w:r>
      <w:r w:rsidR="00025E34">
        <w:rPr>
          <w:sz w:val="24"/>
          <w:lang w:val="en-GB"/>
        </w:rPr>
        <w:t>s</w:t>
      </w:r>
      <w:r w:rsidR="00FA1C56">
        <w:rPr>
          <w:sz w:val="24"/>
          <w:lang w:val="en-GB"/>
        </w:rPr>
        <w:t xml:space="preserve"> Celsius</w:t>
      </w:r>
      <w:r w:rsidR="00AE46FB">
        <w:rPr>
          <w:sz w:val="24"/>
          <w:lang w:val="en-GB"/>
        </w:rPr>
        <w:t xml:space="preserve">, severe pain in the abdomen/genitals, or a strong smelling discharge.  </w:t>
      </w:r>
      <w:r w:rsidR="0031439F" w:rsidRPr="008D15B5">
        <w:rPr>
          <w:sz w:val="24"/>
          <w:lang w:val="en-GB"/>
        </w:rPr>
        <w:br/>
      </w:r>
      <w:r w:rsidR="00AE46FB">
        <w:rPr>
          <w:sz w:val="24"/>
          <w:lang w:val="en-GB"/>
        </w:rPr>
        <w:t xml:space="preserve">In rare </w:t>
      </w:r>
      <w:r w:rsidR="00025E34">
        <w:rPr>
          <w:sz w:val="24"/>
          <w:lang w:val="en-GB"/>
        </w:rPr>
        <w:t>cases, your periods may cease so that</w:t>
      </w:r>
      <w:r w:rsidR="00AE46FB">
        <w:rPr>
          <w:sz w:val="24"/>
          <w:lang w:val="en-GB"/>
        </w:rPr>
        <w:t xml:space="preserve"> menopause begins (1 in 100). </w:t>
      </w:r>
    </w:p>
    <w:p w14:paraId="5FA4F482" w14:textId="0FB5E988" w:rsidR="0031439F" w:rsidRPr="008D15B5" w:rsidRDefault="00AE46FB" w:rsidP="0031439F">
      <w:pPr>
        <w:rPr>
          <w:sz w:val="24"/>
          <w:lang w:val="en-GB"/>
        </w:rPr>
      </w:pPr>
      <w:r>
        <w:rPr>
          <w:sz w:val="24"/>
          <w:szCs w:val="24"/>
          <w:lang w:val="en-GB"/>
        </w:rPr>
        <w:t>Contact the Gynaecological Ward 4AC on tel.:</w:t>
      </w:r>
      <w:r w:rsidR="0031439F" w:rsidRPr="008D15B5">
        <w:rPr>
          <w:sz w:val="24"/>
          <w:szCs w:val="24"/>
          <w:lang w:val="en-GB"/>
        </w:rPr>
        <w:t xml:space="preserve"> </w:t>
      </w:r>
      <w:r w:rsidR="0031439F" w:rsidRPr="008D15B5">
        <w:rPr>
          <w:b/>
          <w:color w:val="2E74B5" w:themeColor="accent1" w:themeShade="BF"/>
          <w:sz w:val="24"/>
          <w:szCs w:val="24"/>
          <w:lang w:val="en-GB"/>
        </w:rPr>
        <w:t xml:space="preserve">51 51 </w:t>
      </w:r>
      <w:r w:rsidR="00345986">
        <w:rPr>
          <w:b/>
          <w:color w:val="2E74B5" w:themeColor="accent1" w:themeShade="BF"/>
          <w:sz w:val="24"/>
          <w:szCs w:val="24"/>
          <w:lang w:val="en-GB"/>
        </w:rPr>
        <w:t>87 77</w:t>
      </w:r>
    </w:p>
    <w:p w14:paraId="5FA4F483" w14:textId="192C6BD7" w:rsidR="0031439F" w:rsidRPr="008D15B5" w:rsidRDefault="006E538A" w:rsidP="0031439F">
      <w:pPr>
        <w:pStyle w:val="Overskrift1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Follow-up  </w:t>
      </w:r>
    </w:p>
    <w:p w14:paraId="5FA4F484" w14:textId="2DE51D36" w:rsidR="0031439F" w:rsidRPr="008D15B5" w:rsidRDefault="0031439F" w:rsidP="0031439F">
      <w:pPr>
        <w:pStyle w:val="Listeavsnitt"/>
        <w:numPr>
          <w:ilvl w:val="0"/>
          <w:numId w:val="14"/>
        </w:numPr>
        <w:rPr>
          <w:sz w:val="24"/>
          <w:lang w:val="en-GB"/>
        </w:rPr>
      </w:pPr>
      <w:r w:rsidRPr="008D15B5">
        <w:rPr>
          <w:sz w:val="24"/>
          <w:lang w:val="en-GB"/>
        </w:rPr>
        <w:t>Blo</w:t>
      </w:r>
      <w:r w:rsidR="006E538A">
        <w:rPr>
          <w:sz w:val="24"/>
          <w:lang w:val="en-GB"/>
        </w:rPr>
        <w:t>o</w:t>
      </w:r>
      <w:r w:rsidRPr="008D15B5">
        <w:rPr>
          <w:sz w:val="24"/>
          <w:lang w:val="en-GB"/>
        </w:rPr>
        <w:t>d</w:t>
      </w:r>
      <w:r w:rsidR="00FE7EF8">
        <w:rPr>
          <w:sz w:val="24"/>
          <w:lang w:val="en-GB"/>
        </w:rPr>
        <w:t xml:space="preserve"> tests</w:t>
      </w:r>
      <w:r w:rsidR="006E538A">
        <w:rPr>
          <w:sz w:val="24"/>
          <w:lang w:val="en-GB"/>
        </w:rPr>
        <w:t xml:space="preserve"> (test</w:t>
      </w:r>
      <w:r w:rsidR="00FE7EF8">
        <w:rPr>
          <w:sz w:val="24"/>
          <w:lang w:val="en-GB"/>
        </w:rPr>
        <w:t>s</w:t>
      </w:r>
      <w:r w:rsidR="006E538A">
        <w:rPr>
          <w:sz w:val="24"/>
          <w:lang w:val="en-GB"/>
        </w:rPr>
        <w:t xml:space="preserve"> for infection)</w:t>
      </w:r>
      <w:r w:rsidR="00FE7EF8">
        <w:rPr>
          <w:sz w:val="24"/>
          <w:lang w:val="en-GB"/>
        </w:rPr>
        <w:t xml:space="preserve"> are taken after 2 weeks at you GP's/family doctor's office</w:t>
      </w:r>
      <w:r w:rsidR="00025E34">
        <w:rPr>
          <w:sz w:val="24"/>
          <w:lang w:val="en-GB"/>
        </w:rPr>
        <w:t>,</w:t>
      </w:r>
      <w:r w:rsidR="00FE7EF8">
        <w:rPr>
          <w:sz w:val="24"/>
          <w:lang w:val="en-GB"/>
        </w:rPr>
        <w:t xml:space="preserve"> or at the hospital.  </w:t>
      </w:r>
    </w:p>
    <w:p w14:paraId="0C70FD13" w14:textId="0D713F9A" w:rsidR="00470939" w:rsidRPr="00025E34" w:rsidRDefault="00FE7EF8" w:rsidP="00025E34">
      <w:pPr>
        <w:pStyle w:val="Listeavsnitt"/>
        <w:numPr>
          <w:ilvl w:val="0"/>
          <w:numId w:val="14"/>
        </w:numPr>
        <w:rPr>
          <w:sz w:val="24"/>
          <w:lang w:val="en-GB"/>
        </w:rPr>
      </w:pPr>
      <w:r>
        <w:rPr>
          <w:sz w:val="24"/>
          <w:lang w:val="en-GB"/>
        </w:rPr>
        <w:t>If the treatment has not had enough effect after 6 mo</w:t>
      </w:r>
      <w:r w:rsidR="00025E34">
        <w:rPr>
          <w:sz w:val="24"/>
          <w:lang w:val="en-GB"/>
        </w:rPr>
        <w:t>n</w:t>
      </w:r>
      <w:r>
        <w:rPr>
          <w:sz w:val="24"/>
          <w:lang w:val="en-GB"/>
        </w:rPr>
        <w:t xml:space="preserve">ths, your doctor may refer you again.   </w:t>
      </w:r>
    </w:p>
    <w:p w14:paraId="65A9839D" w14:textId="6ABCD8FB" w:rsidR="00470939" w:rsidRPr="008D15B5" w:rsidRDefault="00470939" w:rsidP="002B4EE5">
      <w:pPr>
        <w:pStyle w:val="Listeavsnitt"/>
        <w:ind w:left="5664"/>
        <w:rPr>
          <w:sz w:val="20"/>
          <w:szCs w:val="20"/>
          <w:lang w:val="en-GB"/>
        </w:rPr>
      </w:pPr>
    </w:p>
    <w:p w14:paraId="332B0357" w14:textId="10812816" w:rsidR="00470939" w:rsidRPr="008D15B5" w:rsidRDefault="00633A4F" w:rsidP="002B4EE5">
      <w:pPr>
        <w:pStyle w:val="Listeavsnitt"/>
        <w:ind w:left="5664"/>
        <w:rPr>
          <w:sz w:val="20"/>
          <w:szCs w:val="20"/>
          <w:lang w:val="en-GB"/>
        </w:rPr>
      </w:pPr>
      <w:r w:rsidRPr="008D15B5">
        <w:rPr>
          <w:noProof/>
          <w:lang w:eastAsia="nb-NO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FA4F48C" wp14:editId="7B80D137">
                <wp:simplePos x="0" y="0"/>
                <wp:positionH relativeFrom="margin">
                  <wp:posOffset>-8255</wp:posOffset>
                </wp:positionH>
                <wp:positionV relativeFrom="margin">
                  <wp:posOffset>7268845</wp:posOffset>
                </wp:positionV>
                <wp:extent cx="4845050" cy="73152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4F499" w14:textId="51B79364" w:rsidR="006E538A" w:rsidRPr="00633A4F" w:rsidRDefault="00D769E3" w:rsidP="00633A4F">
                            <w:pPr>
                              <w:spacing w:line="240" w:lineRule="auto"/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n-GB"/>
                              </w:rPr>
                              <w:t xml:space="preserve">Welcome to the Women's Clinic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color w:val="2E74B5" w:themeColor="accent1" w:themeShade="BF"/>
                                <w:sz w:val="36"/>
                                <w:szCs w:val="36"/>
                                <w:lang w:val="en-GB"/>
                              </w:rPr>
                              <w:t>Stavanger university h</w:t>
                            </w:r>
                            <w:r w:rsidR="00FE7EF8" w:rsidRPr="00633A4F">
                              <w:rPr>
                                <w:color w:val="2E74B5" w:themeColor="accent1" w:themeShade="BF"/>
                                <w:sz w:val="36"/>
                                <w:szCs w:val="36"/>
                                <w:lang w:val="en-GB"/>
                              </w:rPr>
                              <w:t xml:space="preserve">ospital  </w:t>
                            </w:r>
                          </w:p>
                          <w:p w14:paraId="58C52A4F" w14:textId="06092F46" w:rsidR="00AC06FF" w:rsidRPr="00AC06FF" w:rsidRDefault="00AC06FF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GB"/>
                              </w:rPr>
                              <w:t xml:space="preserve">                                                              </w:t>
                            </w:r>
                          </w:p>
                          <w:p w14:paraId="5FA4F49A" w14:textId="77777777" w:rsidR="006E538A" w:rsidRPr="00AC06FF" w:rsidRDefault="006E538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FA4F49B" w14:textId="77777777" w:rsidR="006E538A" w:rsidRPr="00AC06FF" w:rsidRDefault="006E538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FA4F49C" w14:textId="77777777" w:rsidR="006E538A" w:rsidRPr="00AC06FF" w:rsidRDefault="006E538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592911571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5FA4F49D" w14:textId="77777777" w:rsidR="006E538A" w:rsidRDefault="006E538A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F48C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left:0;text-align:left;margin-left:-.65pt;margin-top:572.35pt;width:381.5pt;height:57.6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" filled="f" stroked="f" strokeweight="1.5pt">
                <v:textbox inset="14.4pt,7.2pt,14.4pt,7.2pt">
                  <w:txbxContent>
                    <w:p w14:paraId="5FA4F499" w14:textId="51B79364" w:rsidR="006E538A" w:rsidRPr="00633A4F" w:rsidRDefault="00D769E3" w:rsidP="00633A4F">
                      <w:pPr>
                        <w:spacing w:line="240" w:lineRule="auto"/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:lang w:val="en-GB"/>
                        </w:rPr>
                        <w:t xml:space="preserve">Welcome to the Women's Clinic </w:t>
                      </w: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:lang w:val="en-GB"/>
                        </w:rPr>
                        <w:br/>
                      </w:r>
                      <w:r>
                        <w:rPr>
                          <w:color w:val="2E74B5" w:themeColor="accent1" w:themeShade="BF"/>
                          <w:sz w:val="36"/>
                          <w:szCs w:val="36"/>
                          <w:lang w:val="en-GB"/>
                        </w:rPr>
                        <w:t>Stavanger university h</w:t>
                      </w:r>
                      <w:r w:rsidR="00FE7EF8" w:rsidRPr="00633A4F">
                        <w:rPr>
                          <w:color w:val="2E74B5" w:themeColor="accent1" w:themeShade="BF"/>
                          <w:sz w:val="36"/>
                          <w:szCs w:val="36"/>
                          <w:lang w:val="en-GB"/>
                        </w:rPr>
                        <w:t xml:space="preserve">ospital  </w:t>
                      </w:r>
                    </w:p>
                    <w:p w14:paraId="58C52A4F" w14:textId="06092F46" w:rsidR="00AC06FF" w:rsidRPr="00AC06FF" w:rsidRDefault="00AC06FF">
                      <w:pPr>
                        <w:rPr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  <w:lang w:val="en-GB"/>
                        </w:rPr>
                        <w:t xml:space="preserve">                                                              </w:t>
                      </w:r>
                    </w:p>
                    <w:p w14:paraId="5FA4F49A" w14:textId="77777777" w:rsidR="006E538A" w:rsidRPr="00AC06FF" w:rsidRDefault="006E538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5FA4F49B" w14:textId="77777777" w:rsidR="006E538A" w:rsidRPr="00AC06FF" w:rsidRDefault="006E538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5FA4F49C" w14:textId="77777777" w:rsidR="006E538A" w:rsidRPr="00AC06FF" w:rsidRDefault="006E538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592911571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5FA4F49D" w14:textId="77777777" w:rsidR="006E538A" w:rsidRDefault="006E538A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2BEA43" w14:textId="47AE7B95" w:rsidR="00470939" w:rsidRPr="008D15B5" w:rsidRDefault="00470939" w:rsidP="002B4EE5">
      <w:pPr>
        <w:pStyle w:val="Listeavsnitt"/>
        <w:ind w:left="5664"/>
        <w:rPr>
          <w:sz w:val="20"/>
          <w:szCs w:val="20"/>
          <w:lang w:val="en-GB"/>
        </w:rPr>
      </w:pPr>
    </w:p>
    <w:p w14:paraId="73C6D504" w14:textId="5641C08E" w:rsidR="00470939" w:rsidRPr="008D15B5" w:rsidRDefault="00470939" w:rsidP="002B4EE5">
      <w:pPr>
        <w:pStyle w:val="Listeavsnitt"/>
        <w:ind w:left="5664"/>
        <w:rPr>
          <w:sz w:val="20"/>
          <w:szCs w:val="20"/>
          <w:lang w:val="en-GB"/>
        </w:rPr>
      </w:pPr>
    </w:p>
    <w:p w14:paraId="2DE70200" w14:textId="77777777" w:rsidR="00470939" w:rsidRPr="008D15B5" w:rsidRDefault="00470939" w:rsidP="002B4EE5">
      <w:pPr>
        <w:pStyle w:val="Listeavsnitt"/>
        <w:ind w:left="5664"/>
        <w:rPr>
          <w:sz w:val="20"/>
          <w:szCs w:val="20"/>
          <w:lang w:val="en-GB"/>
        </w:rPr>
      </w:pPr>
    </w:p>
    <w:p w14:paraId="1244841B" w14:textId="5A01F132" w:rsidR="00470939" w:rsidRPr="008D15B5" w:rsidRDefault="00470939" w:rsidP="002B4EE5">
      <w:pPr>
        <w:pStyle w:val="Listeavsnitt"/>
        <w:ind w:left="5664"/>
        <w:rPr>
          <w:sz w:val="20"/>
          <w:szCs w:val="20"/>
          <w:lang w:val="en-GB"/>
        </w:rPr>
      </w:pPr>
    </w:p>
    <w:p w14:paraId="698CCBEF" w14:textId="77777777" w:rsidR="00470939" w:rsidRPr="008D15B5" w:rsidRDefault="00470939" w:rsidP="002B4EE5">
      <w:pPr>
        <w:pStyle w:val="Listeavsnitt"/>
        <w:ind w:left="5664"/>
        <w:rPr>
          <w:sz w:val="20"/>
          <w:szCs w:val="20"/>
          <w:lang w:val="en-GB"/>
        </w:rPr>
      </w:pPr>
    </w:p>
    <w:p w14:paraId="59787EA4" w14:textId="77777777" w:rsidR="00470939" w:rsidRPr="008D15B5" w:rsidRDefault="00470939" w:rsidP="002B4EE5">
      <w:pPr>
        <w:pStyle w:val="Listeavsnitt"/>
        <w:ind w:left="5664"/>
        <w:rPr>
          <w:sz w:val="20"/>
          <w:szCs w:val="20"/>
          <w:lang w:val="en-GB"/>
        </w:rPr>
      </w:pPr>
    </w:p>
    <w:p w14:paraId="7E9F4C37" w14:textId="77777777" w:rsidR="00470939" w:rsidRPr="008D15B5" w:rsidRDefault="00470939" w:rsidP="002B4EE5">
      <w:pPr>
        <w:pStyle w:val="Listeavsnitt"/>
        <w:ind w:left="5664"/>
        <w:rPr>
          <w:sz w:val="20"/>
          <w:szCs w:val="20"/>
          <w:lang w:val="en-GB"/>
        </w:rPr>
      </w:pPr>
    </w:p>
    <w:p w14:paraId="5FA4F487" w14:textId="17E722A5" w:rsidR="002B4EE5" w:rsidRPr="008D15B5" w:rsidRDefault="00633A4F" w:rsidP="00633A4F">
      <w:pPr>
        <w:rPr>
          <w:sz w:val="24"/>
          <w:lang w:val="en-GB"/>
        </w:rPr>
      </w:pPr>
      <w:r w:rsidRPr="008D15B5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61F99" wp14:editId="3060B70F">
                <wp:simplePos x="0" y="0"/>
                <wp:positionH relativeFrom="column">
                  <wp:posOffset>4112260</wp:posOffset>
                </wp:positionH>
                <wp:positionV relativeFrom="paragraph">
                  <wp:posOffset>315595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EB80" w14:textId="7B6A7173" w:rsidR="006E538A" w:rsidRDefault="00633A4F" w:rsidP="007E657F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</w:t>
                            </w:r>
                            <w:r w:rsidR="00252755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52755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December</w:t>
                            </w:r>
                            <w:proofErr w:type="spellEnd"/>
                            <w:r w:rsidR="00252755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2022</w:t>
                            </w:r>
                            <w:bookmarkStart w:id="0" w:name="_GoBack"/>
                            <w:bookmarkEnd w:id="0"/>
                            <w:r w:rsidR="006E538A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6E538A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 w:rsidR="006E538A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6E538A"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1F9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margin-left:323.8pt;margin-top:24.85pt;width:165.1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3d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" stroked="f">
                <v:textbox>
                  <w:txbxContent>
                    <w:p w14:paraId="17F0EB80" w14:textId="7B6A7173" w:rsidR="006E538A" w:rsidRDefault="00633A4F" w:rsidP="007E657F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</w:t>
                      </w:r>
                      <w:r w:rsidR="00252755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52755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December</w:t>
                      </w:r>
                      <w:proofErr w:type="spellEnd"/>
                      <w:r w:rsidR="00252755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2022</w:t>
                      </w:r>
                      <w:bookmarkStart w:id="1" w:name="_GoBack"/>
                      <w:bookmarkEnd w:id="1"/>
                      <w:r w:rsidR="006E538A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6E538A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 w:rsidR="006E538A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 w:rsidR="006E538A"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4EE5" w:rsidRPr="008D15B5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F490" w14:textId="77777777" w:rsidR="006E538A" w:rsidRDefault="006E538A" w:rsidP="00D7739C">
      <w:pPr>
        <w:spacing w:after="0" w:line="240" w:lineRule="auto"/>
      </w:pPr>
      <w:r>
        <w:separator/>
      </w:r>
    </w:p>
  </w:endnote>
  <w:endnote w:type="continuationSeparator" w:id="0">
    <w:p w14:paraId="5FA4F491" w14:textId="77777777" w:rsidR="006E538A" w:rsidRDefault="006E538A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F48E" w14:textId="77777777" w:rsidR="006E538A" w:rsidRDefault="006E538A" w:rsidP="00D7739C">
      <w:pPr>
        <w:spacing w:after="0" w:line="240" w:lineRule="auto"/>
      </w:pPr>
      <w:r>
        <w:separator/>
      </w:r>
    </w:p>
  </w:footnote>
  <w:footnote w:type="continuationSeparator" w:id="0">
    <w:p w14:paraId="5FA4F48F" w14:textId="77777777" w:rsidR="006E538A" w:rsidRDefault="006E538A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F492" w14:textId="77777777" w:rsidR="006E538A" w:rsidRDefault="006E538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4F494" wp14:editId="5FA4F495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4F49E" w14:textId="77777777" w:rsidR="006E538A" w:rsidRDefault="006E538A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5FA4F49F" wp14:editId="5FA4F4A0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A4F49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5FA4F49E" w14:textId="77777777" w:rsidR="006E538A" w:rsidRDefault="006E538A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FA4F49F" wp14:editId="5FA4F4A0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FA4F493" w14:textId="77777777" w:rsidR="006E538A" w:rsidRDefault="006E53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DF5"/>
    <w:multiLevelType w:val="hybridMultilevel"/>
    <w:tmpl w:val="260884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C58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B29EB"/>
    <w:multiLevelType w:val="hybridMultilevel"/>
    <w:tmpl w:val="94867ECA"/>
    <w:lvl w:ilvl="0" w:tplc="534AB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13A0B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F9767A"/>
    <w:multiLevelType w:val="hybridMultilevel"/>
    <w:tmpl w:val="63448C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4516C"/>
    <w:multiLevelType w:val="hybridMultilevel"/>
    <w:tmpl w:val="AC6AEC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B481A"/>
    <w:multiLevelType w:val="hybridMultilevel"/>
    <w:tmpl w:val="8B9C5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042E8"/>
    <w:rsid w:val="000164C0"/>
    <w:rsid w:val="00017F45"/>
    <w:rsid w:val="00025E34"/>
    <w:rsid w:val="00027067"/>
    <w:rsid w:val="00027718"/>
    <w:rsid w:val="0004275A"/>
    <w:rsid w:val="00045AA0"/>
    <w:rsid w:val="000554FC"/>
    <w:rsid w:val="00066C93"/>
    <w:rsid w:val="0008362C"/>
    <w:rsid w:val="00086730"/>
    <w:rsid w:val="000A5CEE"/>
    <w:rsid w:val="000A7103"/>
    <w:rsid w:val="000A76D9"/>
    <w:rsid w:val="000B0D7D"/>
    <w:rsid w:val="000C48F0"/>
    <w:rsid w:val="000C4AEC"/>
    <w:rsid w:val="00110064"/>
    <w:rsid w:val="001165CE"/>
    <w:rsid w:val="0012162B"/>
    <w:rsid w:val="00131427"/>
    <w:rsid w:val="00150EDA"/>
    <w:rsid w:val="0015298E"/>
    <w:rsid w:val="0017561D"/>
    <w:rsid w:val="001A7E82"/>
    <w:rsid w:val="001B07C3"/>
    <w:rsid w:val="001C36DF"/>
    <w:rsid w:val="001D6C01"/>
    <w:rsid w:val="00204EDB"/>
    <w:rsid w:val="00213043"/>
    <w:rsid w:val="00216575"/>
    <w:rsid w:val="00221653"/>
    <w:rsid w:val="00221995"/>
    <w:rsid w:val="0023062D"/>
    <w:rsid w:val="00252755"/>
    <w:rsid w:val="00264478"/>
    <w:rsid w:val="00281A4F"/>
    <w:rsid w:val="00294FA5"/>
    <w:rsid w:val="002A7E2B"/>
    <w:rsid w:val="002B010F"/>
    <w:rsid w:val="002B2D4D"/>
    <w:rsid w:val="002B4EE5"/>
    <w:rsid w:val="002F2FDF"/>
    <w:rsid w:val="0031439F"/>
    <w:rsid w:val="00345986"/>
    <w:rsid w:val="0036003A"/>
    <w:rsid w:val="00362D54"/>
    <w:rsid w:val="003A73FE"/>
    <w:rsid w:val="003C2C15"/>
    <w:rsid w:val="003D1CBE"/>
    <w:rsid w:val="003D3A30"/>
    <w:rsid w:val="003D4624"/>
    <w:rsid w:val="00425365"/>
    <w:rsid w:val="004254B9"/>
    <w:rsid w:val="00441676"/>
    <w:rsid w:val="00465511"/>
    <w:rsid w:val="00470939"/>
    <w:rsid w:val="0048140F"/>
    <w:rsid w:val="004915D2"/>
    <w:rsid w:val="004A222E"/>
    <w:rsid w:val="004A776F"/>
    <w:rsid w:val="004C348D"/>
    <w:rsid w:val="004C507C"/>
    <w:rsid w:val="00500434"/>
    <w:rsid w:val="0050466A"/>
    <w:rsid w:val="005240FF"/>
    <w:rsid w:val="005508DC"/>
    <w:rsid w:val="00553E6B"/>
    <w:rsid w:val="00562E6A"/>
    <w:rsid w:val="005806DB"/>
    <w:rsid w:val="00583ECA"/>
    <w:rsid w:val="00594482"/>
    <w:rsid w:val="005A3BD8"/>
    <w:rsid w:val="005A4A4E"/>
    <w:rsid w:val="005B4165"/>
    <w:rsid w:val="005C1A93"/>
    <w:rsid w:val="005C3938"/>
    <w:rsid w:val="005D6AEE"/>
    <w:rsid w:val="005E2DCC"/>
    <w:rsid w:val="005F0ABB"/>
    <w:rsid w:val="005F36EE"/>
    <w:rsid w:val="005F5196"/>
    <w:rsid w:val="00602551"/>
    <w:rsid w:val="0061240A"/>
    <w:rsid w:val="00615821"/>
    <w:rsid w:val="00621F78"/>
    <w:rsid w:val="00625870"/>
    <w:rsid w:val="00633A4F"/>
    <w:rsid w:val="0065029C"/>
    <w:rsid w:val="00652433"/>
    <w:rsid w:val="006531B5"/>
    <w:rsid w:val="00654BFD"/>
    <w:rsid w:val="00664CA7"/>
    <w:rsid w:val="006678BB"/>
    <w:rsid w:val="00672653"/>
    <w:rsid w:val="006853A9"/>
    <w:rsid w:val="006A1E66"/>
    <w:rsid w:val="006A6612"/>
    <w:rsid w:val="006D427B"/>
    <w:rsid w:val="006D4752"/>
    <w:rsid w:val="006E538A"/>
    <w:rsid w:val="006E5E49"/>
    <w:rsid w:val="00701CDF"/>
    <w:rsid w:val="00710282"/>
    <w:rsid w:val="00720744"/>
    <w:rsid w:val="00731960"/>
    <w:rsid w:val="00740BED"/>
    <w:rsid w:val="0076281E"/>
    <w:rsid w:val="00765DC0"/>
    <w:rsid w:val="00794939"/>
    <w:rsid w:val="007A098A"/>
    <w:rsid w:val="007E400D"/>
    <w:rsid w:val="007E5E8C"/>
    <w:rsid w:val="007E657F"/>
    <w:rsid w:val="0080783B"/>
    <w:rsid w:val="00810F5B"/>
    <w:rsid w:val="00811B03"/>
    <w:rsid w:val="008239ED"/>
    <w:rsid w:val="00824766"/>
    <w:rsid w:val="00880CEE"/>
    <w:rsid w:val="008D0A3A"/>
    <w:rsid w:val="008D15B5"/>
    <w:rsid w:val="008D3F76"/>
    <w:rsid w:val="008E3C50"/>
    <w:rsid w:val="008E69DB"/>
    <w:rsid w:val="00904CBA"/>
    <w:rsid w:val="00906750"/>
    <w:rsid w:val="0091219B"/>
    <w:rsid w:val="00914D5D"/>
    <w:rsid w:val="00944040"/>
    <w:rsid w:val="00946D8F"/>
    <w:rsid w:val="00974E06"/>
    <w:rsid w:val="0098171F"/>
    <w:rsid w:val="00985474"/>
    <w:rsid w:val="009864D7"/>
    <w:rsid w:val="00991808"/>
    <w:rsid w:val="009955CD"/>
    <w:rsid w:val="009A294C"/>
    <w:rsid w:val="009D37B0"/>
    <w:rsid w:val="009E14E9"/>
    <w:rsid w:val="00A26B8F"/>
    <w:rsid w:val="00A36835"/>
    <w:rsid w:val="00A52419"/>
    <w:rsid w:val="00A82F26"/>
    <w:rsid w:val="00A92AD8"/>
    <w:rsid w:val="00AA235E"/>
    <w:rsid w:val="00AB2AC6"/>
    <w:rsid w:val="00AC06FF"/>
    <w:rsid w:val="00AD123E"/>
    <w:rsid w:val="00AE46FB"/>
    <w:rsid w:val="00AE7D4C"/>
    <w:rsid w:val="00AF1F5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0836"/>
    <w:rsid w:val="00C06970"/>
    <w:rsid w:val="00C15DB8"/>
    <w:rsid w:val="00C30DEC"/>
    <w:rsid w:val="00C318A4"/>
    <w:rsid w:val="00C64D30"/>
    <w:rsid w:val="00C80087"/>
    <w:rsid w:val="00C93970"/>
    <w:rsid w:val="00C94150"/>
    <w:rsid w:val="00C976C0"/>
    <w:rsid w:val="00CC0189"/>
    <w:rsid w:val="00CC1074"/>
    <w:rsid w:val="00CC16ED"/>
    <w:rsid w:val="00D1028E"/>
    <w:rsid w:val="00D20098"/>
    <w:rsid w:val="00D37B26"/>
    <w:rsid w:val="00D420F7"/>
    <w:rsid w:val="00D43D4F"/>
    <w:rsid w:val="00D44FAD"/>
    <w:rsid w:val="00D46A59"/>
    <w:rsid w:val="00D769E3"/>
    <w:rsid w:val="00D7739C"/>
    <w:rsid w:val="00D77B2E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626F0"/>
    <w:rsid w:val="00E9708B"/>
    <w:rsid w:val="00EA4B41"/>
    <w:rsid w:val="00EA7A9E"/>
    <w:rsid w:val="00EC03FC"/>
    <w:rsid w:val="00ED5869"/>
    <w:rsid w:val="00ED79CB"/>
    <w:rsid w:val="00F0420D"/>
    <w:rsid w:val="00F2675F"/>
    <w:rsid w:val="00F5584C"/>
    <w:rsid w:val="00F63FFE"/>
    <w:rsid w:val="00F7209A"/>
    <w:rsid w:val="00F86D86"/>
    <w:rsid w:val="00FA15BF"/>
    <w:rsid w:val="00FA1C56"/>
    <w:rsid w:val="00FA6191"/>
    <w:rsid w:val="00FB096D"/>
    <w:rsid w:val="00FC103A"/>
    <w:rsid w:val="00FC7E78"/>
    <w:rsid w:val="00FE4CC1"/>
    <w:rsid w:val="00FE50EE"/>
    <w:rsid w:val="00FE7EF8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FA4F463"/>
  <w15:docId w15:val="{E3CF7FF8-FA3B-4B5A-AD95-4925B60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paragraph" w:styleId="Brdtekst2">
    <w:name w:val="Body Text 2"/>
    <w:basedOn w:val="Normal"/>
    <w:link w:val="Brdtekst2Tegn"/>
    <w:rsid w:val="0046551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465511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Boktittel">
    <w:name w:val="Book Title"/>
    <w:basedOn w:val="Standardskriftforavsnitt"/>
    <w:uiPriority w:val="33"/>
    <w:qFormat/>
    <w:rsid w:val="00D77B2E"/>
    <w:rPr>
      <w:b/>
      <w:bCs/>
      <w:smallCaps/>
      <w:spacing w:val="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08D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08D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08D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08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08DC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2B4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.no/kvinneklin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00F0-195B-4706-B9C3-18B3D4A3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5</cp:revision>
  <cp:lastPrinted>2014-11-10T08:31:00Z</cp:lastPrinted>
  <dcterms:created xsi:type="dcterms:W3CDTF">2018-12-11T12:13:00Z</dcterms:created>
  <dcterms:modified xsi:type="dcterms:W3CDTF">2022-12-08T08:44:00Z</dcterms:modified>
</cp:coreProperties>
</file>