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5B505" w14:textId="77777777" w:rsidR="00C014AC" w:rsidRDefault="00C014AC" w:rsidP="00EA4B41">
      <w:pPr>
        <w:jc w:val="center"/>
        <w:rPr>
          <w:b/>
          <w:color w:val="2E74B5" w:themeColor="accent1" w:themeShade="BF"/>
          <w:sz w:val="32"/>
          <w:szCs w:val="32"/>
          <w:lang w:val="en-GB"/>
        </w:rPr>
      </w:pPr>
    </w:p>
    <w:p w14:paraId="373D5306" w14:textId="35D452E6" w:rsidR="00D44FAD" w:rsidRPr="00881829" w:rsidRDefault="004637C0" w:rsidP="00EA4B41">
      <w:pPr>
        <w:jc w:val="center"/>
        <w:rPr>
          <w:sz w:val="32"/>
          <w:szCs w:val="32"/>
          <w:lang w:val="en-GB"/>
        </w:rPr>
      </w:pPr>
      <w:r w:rsidRPr="00881829">
        <w:rPr>
          <w:b/>
          <w:color w:val="2E74B5" w:themeColor="accent1" w:themeShade="BF"/>
          <w:sz w:val="32"/>
          <w:szCs w:val="32"/>
          <w:lang w:val="en-GB"/>
        </w:rPr>
        <w:t>Patient</w:t>
      </w:r>
      <w:r>
        <w:rPr>
          <w:b/>
          <w:color w:val="2E74B5" w:themeColor="accent1" w:themeShade="BF"/>
          <w:sz w:val="32"/>
          <w:szCs w:val="32"/>
          <w:lang w:val="en-GB"/>
        </w:rPr>
        <w:t xml:space="preserve"> informat</w:t>
      </w:r>
      <w:r w:rsidRPr="00881829">
        <w:rPr>
          <w:b/>
          <w:color w:val="2E74B5" w:themeColor="accent1" w:themeShade="BF"/>
          <w:sz w:val="32"/>
          <w:szCs w:val="32"/>
          <w:lang w:val="en-GB"/>
        </w:rPr>
        <w:t>ion</w:t>
      </w:r>
    </w:p>
    <w:p w14:paraId="373D5307" w14:textId="5D90C8AA" w:rsidR="004825EB" w:rsidRPr="00C014AC" w:rsidRDefault="004637C0" w:rsidP="004637C0">
      <w:pPr>
        <w:jc w:val="center"/>
        <w:rPr>
          <w:b/>
          <w:color w:val="2E74B5" w:themeColor="accent1" w:themeShade="BF"/>
          <w:sz w:val="40"/>
          <w:szCs w:val="40"/>
          <w:lang w:val="en-GB"/>
        </w:rPr>
      </w:pPr>
      <w:r w:rsidRPr="00C014AC">
        <w:rPr>
          <w:b/>
          <w:color w:val="2E74B5" w:themeColor="accent1" w:themeShade="BF"/>
          <w:sz w:val="40"/>
          <w:szCs w:val="40"/>
          <w:lang w:val="en-GB"/>
        </w:rPr>
        <w:t>For those of you who are undergoing chemotherapy for gynaecological cancer</w:t>
      </w:r>
    </w:p>
    <w:p w14:paraId="373D5308" w14:textId="10A1ECE2" w:rsidR="004825EB" w:rsidRPr="00881829" w:rsidRDefault="00743BF1" w:rsidP="004825E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Chemotherapy (cytostatic treatment) is a </w:t>
      </w:r>
      <w:r w:rsidR="00FC7221">
        <w:rPr>
          <w:sz w:val="24"/>
          <w:szCs w:val="24"/>
          <w:lang w:val="en-GB"/>
        </w:rPr>
        <w:t xml:space="preserve">collective term for a group of drugs that can inhibit or kill cancer cells.  </w:t>
      </w:r>
    </w:p>
    <w:p w14:paraId="373D5309" w14:textId="3FCB95A2" w:rsidR="004825EB" w:rsidRPr="00881829" w:rsidRDefault="006C4798" w:rsidP="004825EB">
      <w:pPr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The goal of the treatment varies  </w:t>
      </w:r>
    </w:p>
    <w:p w14:paraId="373D530A" w14:textId="6762CD32" w:rsidR="004825EB" w:rsidRPr="00881829" w:rsidRDefault="006C4798" w:rsidP="004825EB">
      <w:pPr>
        <w:pStyle w:val="Listeavsnitt"/>
        <w:numPr>
          <w:ilvl w:val="0"/>
          <w:numId w:val="11"/>
        </w:numPr>
        <w:spacing w:after="0" w:line="240" w:lineRule="auto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Full recovery</w:t>
      </w:r>
      <w:r w:rsidR="004825EB" w:rsidRPr="00881829">
        <w:rPr>
          <w:sz w:val="24"/>
          <w:szCs w:val="24"/>
          <w:lang w:val="en-GB"/>
        </w:rPr>
        <w:t xml:space="preserve"> (</w:t>
      </w:r>
      <w:r w:rsidRPr="00881829">
        <w:rPr>
          <w:sz w:val="24"/>
          <w:szCs w:val="24"/>
          <w:lang w:val="en-GB"/>
        </w:rPr>
        <w:t>curative</w:t>
      </w:r>
      <w:r w:rsidR="004825EB" w:rsidRPr="00881829">
        <w:rPr>
          <w:sz w:val="24"/>
          <w:szCs w:val="24"/>
          <w:lang w:val="en-GB"/>
        </w:rPr>
        <w:t>)</w:t>
      </w:r>
    </w:p>
    <w:p w14:paraId="373D530B" w14:textId="22571BE3" w:rsidR="004825EB" w:rsidRPr="00881829" w:rsidRDefault="006C4798" w:rsidP="004825EB">
      <w:pPr>
        <w:pStyle w:val="Listeavsnitt"/>
        <w:numPr>
          <w:ilvl w:val="0"/>
          <w:numId w:val="11"/>
        </w:numPr>
        <w:spacing w:after="0" w:line="240" w:lineRule="auto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Prevent recurrence f</w:t>
      </w:r>
      <w:r w:rsidR="00603A05">
        <w:rPr>
          <w:sz w:val="24"/>
          <w:szCs w:val="24"/>
          <w:lang w:val="en-GB"/>
        </w:rPr>
        <w:t>ollowing surgery if there should be</w:t>
      </w:r>
      <w:r>
        <w:rPr>
          <w:sz w:val="24"/>
          <w:szCs w:val="24"/>
          <w:lang w:val="en-GB"/>
        </w:rPr>
        <w:t xml:space="preserve"> any remaining cancer cells  </w:t>
      </w:r>
    </w:p>
    <w:p w14:paraId="373D530C" w14:textId="19B4D2A2" w:rsidR="004825EB" w:rsidRPr="00881829" w:rsidRDefault="004825EB" w:rsidP="004825EB">
      <w:pPr>
        <w:pStyle w:val="Listeavsnitt"/>
        <w:numPr>
          <w:ilvl w:val="0"/>
          <w:numId w:val="11"/>
        </w:numPr>
        <w:spacing w:after="0" w:line="240" w:lineRule="auto"/>
        <w:ind w:left="360"/>
        <w:rPr>
          <w:sz w:val="24"/>
          <w:szCs w:val="24"/>
          <w:lang w:val="en-GB"/>
        </w:rPr>
      </w:pPr>
      <w:r w:rsidRPr="00881829">
        <w:rPr>
          <w:sz w:val="24"/>
          <w:szCs w:val="24"/>
          <w:lang w:val="en-GB"/>
        </w:rPr>
        <w:t>Redu</w:t>
      </w:r>
      <w:r w:rsidR="006C4798">
        <w:rPr>
          <w:sz w:val="24"/>
          <w:szCs w:val="24"/>
          <w:lang w:val="en-GB"/>
        </w:rPr>
        <w:t xml:space="preserve">ce the size of the tumour before surgery  </w:t>
      </w:r>
    </w:p>
    <w:p w14:paraId="373D530D" w14:textId="183699F6" w:rsidR="004825EB" w:rsidRPr="00881829" w:rsidRDefault="00BB324E" w:rsidP="004825EB">
      <w:pPr>
        <w:pStyle w:val="Listeavsnitt"/>
        <w:numPr>
          <w:ilvl w:val="0"/>
          <w:numId w:val="11"/>
        </w:numPr>
        <w:spacing w:after="0" w:line="240" w:lineRule="auto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Life-prolonging or relief from</w:t>
      </w:r>
      <w:r w:rsidR="006C4798">
        <w:rPr>
          <w:sz w:val="24"/>
          <w:szCs w:val="24"/>
          <w:lang w:val="en-GB"/>
        </w:rPr>
        <w:t xml:space="preserve"> symptom</w:t>
      </w:r>
      <w:r w:rsidR="004825EB" w:rsidRPr="00881829">
        <w:rPr>
          <w:sz w:val="24"/>
          <w:szCs w:val="24"/>
          <w:lang w:val="en-GB"/>
        </w:rPr>
        <w:t>s</w:t>
      </w:r>
      <w:r w:rsidR="006C4798">
        <w:rPr>
          <w:sz w:val="24"/>
          <w:szCs w:val="24"/>
          <w:lang w:val="en-GB"/>
        </w:rPr>
        <w:t xml:space="preserve"> (palliati</w:t>
      </w:r>
      <w:r w:rsidR="004825EB" w:rsidRPr="00881829">
        <w:rPr>
          <w:sz w:val="24"/>
          <w:szCs w:val="24"/>
          <w:lang w:val="en-GB"/>
        </w:rPr>
        <w:t>on)</w:t>
      </w:r>
    </w:p>
    <w:p w14:paraId="373D530E" w14:textId="77777777" w:rsidR="004825EB" w:rsidRPr="00881829" w:rsidRDefault="004825EB" w:rsidP="004825EB">
      <w:pPr>
        <w:rPr>
          <w:sz w:val="24"/>
          <w:szCs w:val="24"/>
          <w:lang w:val="en-GB"/>
        </w:rPr>
      </w:pPr>
    </w:p>
    <w:p w14:paraId="373D5310" w14:textId="3436D328" w:rsidR="00D73B8A" w:rsidRPr="00881829" w:rsidRDefault="004825EB" w:rsidP="0030272D">
      <w:pPr>
        <w:tabs>
          <w:tab w:val="left" w:pos="3612"/>
        </w:tabs>
        <w:rPr>
          <w:b/>
          <w:color w:val="2E74B5" w:themeColor="accent1" w:themeShade="BF"/>
          <w:sz w:val="28"/>
          <w:szCs w:val="28"/>
          <w:lang w:val="en-GB"/>
        </w:rPr>
      </w:pPr>
      <w:r w:rsidRPr="00881829">
        <w:rPr>
          <w:b/>
          <w:color w:val="2E74B5" w:themeColor="accent1" w:themeShade="BF"/>
          <w:sz w:val="28"/>
          <w:szCs w:val="28"/>
          <w:lang w:val="en-GB"/>
        </w:rPr>
        <w:t>H</w:t>
      </w:r>
      <w:r w:rsidR="00552CAC">
        <w:rPr>
          <w:b/>
          <w:color w:val="2E74B5" w:themeColor="accent1" w:themeShade="BF"/>
          <w:sz w:val="28"/>
          <w:szCs w:val="28"/>
          <w:lang w:val="en-GB"/>
        </w:rPr>
        <w:t xml:space="preserve">ow does the treatment work?  </w:t>
      </w:r>
      <w:r w:rsidRPr="00881829">
        <w:rPr>
          <w:b/>
          <w:color w:val="2E74B5" w:themeColor="accent1" w:themeShade="BF"/>
          <w:sz w:val="28"/>
          <w:szCs w:val="28"/>
          <w:lang w:val="en-GB"/>
        </w:rPr>
        <w:br/>
      </w:r>
      <w:r w:rsidR="00552CAC">
        <w:rPr>
          <w:sz w:val="24"/>
          <w:szCs w:val="24"/>
          <w:lang w:val="en-GB"/>
        </w:rPr>
        <w:t>The chemotherapy is given intravenously (into a vein), along with other medications that counteract nausea and allergy.  2 types of chemotherapy may often be combined in the same trea</w:t>
      </w:r>
      <w:r w:rsidR="00373A5D">
        <w:rPr>
          <w:sz w:val="24"/>
          <w:szCs w:val="24"/>
          <w:lang w:val="en-GB"/>
        </w:rPr>
        <w:t>tment. Your doctor has determined</w:t>
      </w:r>
      <w:r w:rsidR="00552CAC">
        <w:rPr>
          <w:sz w:val="24"/>
          <w:szCs w:val="24"/>
          <w:lang w:val="en-GB"/>
        </w:rPr>
        <w:t xml:space="preserve"> what type of treatment you will receive. A nurse administers the treatment and will be present the whole time. </w:t>
      </w:r>
      <w:r w:rsidRPr="00881829">
        <w:rPr>
          <w:sz w:val="24"/>
          <w:szCs w:val="24"/>
          <w:lang w:val="en-GB"/>
        </w:rPr>
        <w:t xml:space="preserve"> </w:t>
      </w:r>
      <w:r w:rsidR="00250602">
        <w:rPr>
          <w:sz w:val="24"/>
          <w:szCs w:val="24"/>
          <w:lang w:val="en-GB"/>
        </w:rPr>
        <w:t xml:space="preserve"> </w:t>
      </w:r>
    </w:p>
    <w:p w14:paraId="373D5311" w14:textId="3257D4F9" w:rsidR="004825EB" w:rsidRPr="00881829" w:rsidRDefault="00250602" w:rsidP="004825EB">
      <w:pPr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Side effects </w:t>
      </w:r>
    </w:p>
    <w:p w14:paraId="583DF632" w14:textId="6F7D248F" w:rsidR="0030272D" w:rsidRPr="00881829" w:rsidRDefault="00250602" w:rsidP="0030272D">
      <w:pPr>
        <w:pStyle w:val="Listeavsnitt"/>
        <w:numPr>
          <w:ilvl w:val="0"/>
          <w:numId w:val="16"/>
        </w:numPr>
        <w:spacing w:after="0" w:line="240" w:lineRule="auto"/>
        <w:rPr>
          <w:color w:val="2E74B5" w:themeColor="accent1" w:themeShade="BF"/>
          <w:sz w:val="24"/>
          <w:szCs w:val="24"/>
          <w:lang w:val="en-GB"/>
        </w:rPr>
      </w:pPr>
      <w:r>
        <w:rPr>
          <w:color w:val="2E74B5" w:themeColor="accent1" w:themeShade="BF"/>
          <w:sz w:val="24"/>
          <w:szCs w:val="24"/>
          <w:lang w:val="en-GB"/>
        </w:rPr>
        <w:t xml:space="preserve">Allergic reactions </w:t>
      </w:r>
    </w:p>
    <w:p w14:paraId="5DAFE61A" w14:textId="594CF1C5" w:rsidR="009F3C53" w:rsidRPr="00881829" w:rsidRDefault="00250602" w:rsidP="0030272D">
      <w:pPr>
        <w:spacing w:after="0" w:line="240" w:lineRule="auto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Rash, nausea, feeling unwell, and a drop in blood pressure. We </w:t>
      </w:r>
      <w:r w:rsidR="00373A5D">
        <w:rPr>
          <w:sz w:val="24"/>
          <w:szCs w:val="24"/>
          <w:lang w:val="en-GB"/>
        </w:rPr>
        <w:t>have medications for these reactions, and the chemotherapy</w:t>
      </w:r>
      <w:r>
        <w:rPr>
          <w:sz w:val="24"/>
          <w:szCs w:val="24"/>
          <w:lang w:val="en-GB"/>
        </w:rPr>
        <w:t xml:space="preserve"> will </w:t>
      </w:r>
      <w:r w:rsidR="00373A5D">
        <w:rPr>
          <w:sz w:val="24"/>
          <w:szCs w:val="24"/>
          <w:lang w:val="en-GB"/>
        </w:rPr>
        <w:t xml:space="preserve">often be </w:t>
      </w:r>
      <w:r>
        <w:rPr>
          <w:sz w:val="24"/>
          <w:szCs w:val="24"/>
          <w:lang w:val="en-GB"/>
        </w:rPr>
        <w:t>continue</w:t>
      </w:r>
      <w:r w:rsidR="00373A5D">
        <w:rPr>
          <w:sz w:val="24"/>
          <w:szCs w:val="24"/>
          <w:lang w:val="en-GB"/>
        </w:rPr>
        <w:t>d after treating them</w:t>
      </w:r>
      <w:r>
        <w:rPr>
          <w:sz w:val="24"/>
          <w:szCs w:val="24"/>
          <w:lang w:val="en-GB"/>
        </w:rPr>
        <w:t xml:space="preserve">.  </w:t>
      </w:r>
      <w:r w:rsidR="004825EB" w:rsidRPr="00881829">
        <w:rPr>
          <w:sz w:val="24"/>
          <w:szCs w:val="24"/>
          <w:lang w:val="en-GB"/>
        </w:rPr>
        <w:t xml:space="preserve">     </w:t>
      </w:r>
    </w:p>
    <w:p w14:paraId="373D5313" w14:textId="401B5813" w:rsidR="004825EB" w:rsidRPr="00881829" w:rsidRDefault="004825EB" w:rsidP="009F3C53">
      <w:pPr>
        <w:pStyle w:val="Listeavsnitt"/>
        <w:spacing w:after="0" w:line="240" w:lineRule="auto"/>
        <w:ind w:left="1080"/>
        <w:rPr>
          <w:sz w:val="24"/>
          <w:szCs w:val="24"/>
          <w:lang w:val="en-GB"/>
        </w:rPr>
      </w:pPr>
      <w:r w:rsidRPr="00881829">
        <w:rPr>
          <w:sz w:val="24"/>
          <w:szCs w:val="24"/>
          <w:lang w:val="en-GB"/>
        </w:rPr>
        <w:t xml:space="preserve"> </w:t>
      </w:r>
    </w:p>
    <w:p w14:paraId="3021A856" w14:textId="1DC0EFD7" w:rsidR="0030272D" w:rsidRPr="00881829" w:rsidRDefault="00250602" w:rsidP="0030272D">
      <w:pPr>
        <w:numPr>
          <w:ilvl w:val="0"/>
          <w:numId w:val="12"/>
        </w:numPr>
        <w:spacing w:after="0" w:line="240" w:lineRule="auto"/>
        <w:ind w:left="360"/>
        <w:rPr>
          <w:color w:val="2E74B5" w:themeColor="accent1" w:themeShade="BF"/>
          <w:sz w:val="24"/>
          <w:szCs w:val="24"/>
          <w:lang w:val="en-GB"/>
        </w:rPr>
      </w:pPr>
      <w:r>
        <w:rPr>
          <w:color w:val="2E74B5" w:themeColor="accent1" w:themeShade="BF"/>
          <w:sz w:val="24"/>
          <w:szCs w:val="24"/>
          <w:lang w:val="en-GB"/>
        </w:rPr>
        <w:t>Nausea, vomiting</w:t>
      </w:r>
      <w:r w:rsidR="004825EB" w:rsidRPr="00881829">
        <w:rPr>
          <w:color w:val="2E74B5" w:themeColor="accent1" w:themeShade="BF"/>
          <w:sz w:val="24"/>
          <w:szCs w:val="24"/>
          <w:lang w:val="en-GB"/>
        </w:rPr>
        <w:t xml:space="preserve"> </w:t>
      </w:r>
    </w:p>
    <w:p w14:paraId="373D5314" w14:textId="77E40534" w:rsidR="004825EB" w:rsidRPr="00881829" w:rsidRDefault="00250602" w:rsidP="0030272D">
      <w:pPr>
        <w:spacing w:after="0" w:line="240" w:lineRule="auto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This may last from a few hours </w:t>
      </w:r>
      <w:r w:rsidR="00373A5D">
        <w:rPr>
          <w:sz w:val="24"/>
          <w:szCs w:val="24"/>
          <w:lang w:val="en-GB"/>
        </w:rPr>
        <w:t xml:space="preserve">up </w:t>
      </w:r>
      <w:r>
        <w:rPr>
          <w:sz w:val="24"/>
          <w:szCs w:val="24"/>
          <w:lang w:val="en-GB"/>
        </w:rPr>
        <w:t xml:space="preserve">to several days. Often the preventive treatment will reduce the degree of nausea. </w:t>
      </w:r>
      <w:r w:rsidR="004825EB" w:rsidRPr="0088182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</w:p>
    <w:p w14:paraId="7BD109DF" w14:textId="77777777" w:rsidR="009F3C53" w:rsidRPr="00881829" w:rsidRDefault="009F3C53" w:rsidP="009F3C53">
      <w:pPr>
        <w:spacing w:after="0" w:line="240" w:lineRule="auto"/>
        <w:ind w:left="1440"/>
        <w:rPr>
          <w:sz w:val="24"/>
          <w:szCs w:val="24"/>
          <w:lang w:val="en-GB"/>
        </w:rPr>
      </w:pPr>
    </w:p>
    <w:p w14:paraId="214577F8" w14:textId="36CC178F" w:rsidR="009F3C53" w:rsidRPr="00881829" w:rsidRDefault="00250602" w:rsidP="004825EB">
      <w:pPr>
        <w:numPr>
          <w:ilvl w:val="0"/>
          <w:numId w:val="12"/>
        </w:numPr>
        <w:spacing w:after="0" w:line="240" w:lineRule="auto"/>
        <w:ind w:left="360"/>
        <w:rPr>
          <w:color w:val="2E74B5" w:themeColor="accent1" w:themeShade="BF"/>
          <w:sz w:val="24"/>
          <w:szCs w:val="24"/>
          <w:lang w:val="en-GB"/>
        </w:rPr>
      </w:pPr>
      <w:r>
        <w:rPr>
          <w:color w:val="2E74B5" w:themeColor="accent1" w:themeShade="BF"/>
          <w:sz w:val="24"/>
          <w:szCs w:val="24"/>
          <w:lang w:val="en-GB"/>
        </w:rPr>
        <w:t>Fev</w:t>
      </w:r>
      <w:r w:rsidR="004825EB" w:rsidRPr="00881829">
        <w:rPr>
          <w:color w:val="2E74B5" w:themeColor="accent1" w:themeShade="BF"/>
          <w:sz w:val="24"/>
          <w:szCs w:val="24"/>
          <w:lang w:val="en-GB"/>
        </w:rPr>
        <w:t xml:space="preserve">er </w:t>
      </w:r>
    </w:p>
    <w:p w14:paraId="373D5315" w14:textId="49044F40" w:rsidR="004825EB" w:rsidRPr="00881829" w:rsidRDefault="00250602" w:rsidP="0030272D">
      <w:pPr>
        <w:spacing w:after="0" w:line="240" w:lineRule="auto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This may be a sign of infection. If you have a temperature over 38 degrees</w:t>
      </w:r>
      <w:r w:rsidR="00107254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you must contact the department. </w:t>
      </w:r>
      <w:r w:rsidR="004825EB" w:rsidRPr="0088182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</w:p>
    <w:p w14:paraId="132EBC41" w14:textId="77777777" w:rsidR="009F3C53" w:rsidRPr="00881829" w:rsidRDefault="009F3C53" w:rsidP="009F3C53">
      <w:pPr>
        <w:spacing w:after="0" w:line="240" w:lineRule="auto"/>
        <w:ind w:left="1440"/>
        <w:rPr>
          <w:sz w:val="24"/>
          <w:szCs w:val="24"/>
          <w:lang w:val="en-GB"/>
        </w:rPr>
      </w:pPr>
    </w:p>
    <w:p w14:paraId="1D79CA6C" w14:textId="3E706835" w:rsidR="009F3C53" w:rsidRPr="00881829" w:rsidRDefault="00250602" w:rsidP="004825EB">
      <w:pPr>
        <w:numPr>
          <w:ilvl w:val="0"/>
          <w:numId w:val="12"/>
        </w:numPr>
        <w:spacing w:after="0" w:line="240" w:lineRule="auto"/>
        <w:ind w:left="360"/>
        <w:rPr>
          <w:color w:val="2E74B5" w:themeColor="accent1" w:themeShade="BF"/>
          <w:sz w:val="24"/>
          <w:szCs w:val="24"/>
          <w:lang w:val="en-GB"/>
        </w:rPr>
      </w:pPr>
      <w:r>
        <w:rPr>
          <w:color w:val="2E74B5" w:themeColor="accent1" w:themeShade="BF"/>
          <w:sz w:val="24"/>
          <w:szCs w:val="24"/>
          <w:lang w:val="en-GB"/>
        </w:rPr>
        <w:t>Hair loss</w:t>
      </w:r>
    </w:p>
    <w:p w14:paraId="373D5316" w14:textId="47DFFC30" w:rsidR="004825EB" w:rsidRPr="00881829" w:rsidRDefault="00250602" w:rsidP="0030272D">
      <w:pPr>
        <w:spacing w:after="0" w:line="240" w:lineRule="auto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Some chemotherapy treatments lead to hair loss. Usually the hair will grow back after the treatment is over. You can receive a requisition for a wig.  </w:t>
      </w:r>
    </w:p>
    <w:p w14:paraId="2407EDB2" w14:textId="77777777" w:rsidR="0017584C" w:rsidRPr="00881829" w:rsidRDefault="0017584C" w:rsidP="0017584C">
      <w:pPr>
        <w:pStyle w:val="Listeavsnitt"/>
        <w:spacing w:after="0" w:line="240" w:lineRule="auto"/>
        <w:ind w:left="1440"/>
        <w:rPr>
          <w:sz w:val="24"/>
          <w:szCs w:val="24"/>
          <w:lang w:val="en-GB"/>
        </w:rPr>
      </w:pPr>
    </w:p>
    <w:p w14:paraId="02043A23" w14:textId="3D74D5DC" w:rsidR="0017584C" w:rsidRPr="00881829" w:rsidRDefault="007A6F07" w:rsidP="00FB7D53">
      <w:pPr>
        <w:numPr>
          <w:ilvl w:val="0"/>
          <w:numId w:val="12"/>
        </w:numPr>
        <w:spacing w:after="0" w:line="240" w:lineRule="auto"/>
        <w:ind w:left="360"/>
        <w:rPr>
          <w:sz w:val="24"/>
          <w:szCs w:val="24"/>
          <w:lang w:val="en-GB"/>
        </w:rPr>
      </w:pPr>
      <w:r>
        <w:rPr>
          <w:color w:val="2E74B5" w:themeColor="accent1" w:themeShade="BF"/>
          <w:sz w:val="24"/>
          <w:szCs w:val="24"/>
          <w:lang w:val="en-GB"/>
        </w:rPr>
        <w:t xml:space="preserve">Bowel function  </w:t>
      </w:r>
    </w:p>
    <w:p w14:paraId="373D5317" w14:textId="66ED5450" w:rsidR="00FB7D53" w:rsidRPr="00881829" w:rsidRDefault="007A6F07" w:rsidP="0030272D">
      <w:pPr>
        <w:spacing w:after="0" w:line="240" w:lineRule="auto"/>
        <w:ind w:firstLine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Constipation or diarrhoea.</w:t>
      </w:r>
      <w:r w:rsidR="004825EB" w:rsidRPr="00881829">
        <w:rPr>
          <w:sz w:val="24"/>
          <w:szCs w:val="24"/>
          <w:lang w:val="en-GB"/>
        </w:rPr>
        <w:t xml:space="preserve"> </w:t>
      </w:r>
    </w:p>
    <w:p w14:paraId="70E8C786" w14:textId="77777777" w:rsidR="0030272D" w:rsidRPr="00881829" w:rsidRDefault="0030272D" w:rsidP="0030272D">
      <w:pPr>
        <w:spacing w:after="0" w:line="240" w:lineRule="auto"/>
        <w:ind w:left="360"/>
        <w:rPr>
          <w:sz w:val="24"/>
          <w:szCs w:val="24"/>
          <w:lang w:val="en-GB"/>
        </w:rPr>
      </w:pPr>
    </w:p>
    <w:p w14:paraId="373D5318" w14:textId="73EDB9EC" w:rsidR="004825EB" w:rsidRPr="00881829" w:rsidRDefault="007A6F07" w:rsidP="00FB7D53">
      <w:pPr>
        <w:numPr>
          <w:ilvl w:val="0"/>
          <w:numId w:val="12"/>
        </w:numPr>
        <w:spacing w:after="0" w:line="240" w:lineRule="auto"/>
        <w:ind w:left="360"/>
        <w:rPr>
          <w:sz w:val="24"/>
          <w:szCs w:val="24"/>
          <w:lang w:val="en-GB"/>
        </w:rPr>
      </w:pPr>
      <w:r>
        <w:rPr>
          <w:color w:val="2E74B5" w:themeColor="accent1" w:themeShade="BF"/>
          <w:sz w:val="24"/>
          <w:szCs w:val="24"/>
          <w:lang w:val="en-GB"/>
        </w:rPr>
        <w:t xml:space="preserve">A sore mouth </w:t>
      </w:r>
      <w:r>
        <w:rPr>
          <w:sz w:val="24"/>
          <w:szCs w:val="24"/>
          <w:lang w:val="en-GB"/>
        </w:rPr>
        <w:t xml:space="preserve">and dental problems due to the effect on the mucous membranes.  </w:t>
      </w:r>
    </w:p>
    <w:p w14:paraId="58F4233D" w14:textId="77777777" w:rsidR="0030272D" w:rsidRPr="00881829" w:rsidRDefault="0030272D" w:rsidP="003800DF">
      <w:pPr>
        <w:rPr>
          <w:sz w:val="24"/>
          <w:szCs w:val="24"/>
          <w:lang w:val="en-GB"/>
        </w:rPr>
      </w:pPr>
    </w:p>
    <w:p w14:paraId="12AE692E" w14:textId="77777777" w:rsidR="00C014AC" w:rsidRDefault="00C014AC" w:rsidP="003800DF">
      <w:pPr>
        <w:rPr>
          <w:sz w:val="24"/>
          <w:szCs w:val="24"/>
          <w:lang w:val="en-GB"/>
        </w:rPr>
      </w:pPr>
    </w:p>
    <w:p w14:paraId="373D531A" w14:textId="1AAA836B" w:rsidR="004825EB" w:rsidRPr="00881829" w:rsidRDefault="0017044D" w:rsidP="003800D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Some chemotherapy has specific side effects. You will be informed </w:t>
      </w:r>
      <w:r w:rsidR="004B25C9">
        <w:rPr>
          <w:sz w:val="24"/>
          <w:szCs w:val="24"/>
          <w:lang w:val="en-GB"/>
        </w:rPr>
        <w:t>about</w:t>
      </w:r>
      <w:r>
        <w:rPr>
          <w:sz w:val="24"/>
          <w:szCs w:val="24"/>
          <w:lang w:val="en-GB"/>
        </w:rPr>
        <w:t xml:space="preserve"> these. </w:t>
      </w:r>
      <w:r w:rsidR="004825EB" w:rsidRPr="00881829">
        <w:rPr>
          <w:sz w:val="24"/>
          <w:szCs w:val="24"/>
          <w:lang w:val="en-GB"/>
        </w:rPr>
        <w:t xml:space="preserve"> </w:t>
      </w:r>
      <w:r w:rsidR="004B25C9">
        <w:rPr>
          <w:sz w:val="24"/>
          <w:szCs w:val="24"/>
          <w:lang w:val="en-GB"/>
        </w:rPr>
        <w:t xml:space="preserve"> </w:t>
      </w:r>
    </w:p>
    <w:p w14:paraId="373D531B" w14:textId="77777777" w:rsidR="004825EB" w:rsidRPr="00881829" w:rsidRDefault="004825EB" w:rsidP="004825EB">
      <w:pPr>
        <w:ind w:left="360"/>
        <w:rPr>
          <w:sz w:val="24"/>
          <w:szCs w:val="24"/>
          <w:lang w:val="en-GB"/>
        </w:rPr>
      </w:pPr>
    </w:p>
    <w:p w14:paraId="373D531F" w14:textId="4A9D476B" w:rsidR="004825EB" w:rsidRPr="00881829" w:rsidRDefault="004B25C9" w:rsidP="004825EB">
      <w:pPr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The impact on bone </w:t>
      </w:r>
      <w:r w:rsidR="00A1128C">
        <w:rPr>
          <w:b/>
          <w:color w:val="2E74B5" w:themeColor="accent1" w:themeShade="BF"/>
          <w:sz w:val="28"/>
          <w:szCs w:val="28"/>
          <w:lang w:val="en-GB"/>
        </w:rPr>
        <w:t xml:space="preserve">marrow </w:t>
      </w:r>
      <w:r w:rsidR="003800DF" w:rsidRPr="00881829">
        <w:rPr>
          <w:b/>
          <w:color w:val="2E74B5" w:themeColor="accent1" w:themeShade="BF"/>
          <w:sz w:val="28"/>
          <w:szCs w:val="28"/>
          <w:lang w:val="en-GB"/>
        </w:rPr>
        <w:br/>
      </w:r>
      <w:r>
        <w:rPr>
          <w:sz w:val="24"/>
          <w:szCs w:val="24"/>
          <w:lang w:val="en-GB"/>
        </w:rPr>
        <w:t xml:space="preserve">Chemotherapy influences </w:t>
      </w:r>
      <w:r w:rsidR="00A1128C">
        <w:rPr>
          <w:sz w:val="24"/>
          <w:szCs w:val="24"/>
          <w:lang w:val="en-GB"/>
        </w:rPr>
        <w:t xml:space="preserve">the production of blood cells in the bone </w:t>
      </w:r>
      <w:r w:rsidR="00F835A5">
        <w:rPr>
          <w:sz w:val="24"/>
          <w:szCs w:val="24"/>
          <w:lang w:val="en-GB"/>
        </w:rPr>
        <w:t>marrow;</w:t>
      </w:r>
      <w:r w:rsidR="00A1128C">
        <w:rPr>
          <w:sz w:val="24"/>
          <w:szCs w:val="24"/>
          <w:lang w:val="en-GB"/>
        </w:rPr>
        <w:t xml:space="preserve"> blood tests are therefore taken before every treatment</w:t>
      </w:r>
      <w:r w:rsidR="004825EB" w:rsidRPr="00881829">
        <w:rPr>
          <w:sz w:val="24"/>
          <w:szCs w:val="24"/>
          <w:lang w:val="en-GB"/>
        </w:rPr>
        <w:t>:</w:t>
      </w:r>
    </w:p>
    <w:p w14:paraId="373D5320" w14:textId="36C31419" w:rsidR="003800DF" w:rsidRPr="00881829" w:rsidRDefault="00A1128C" w:rsidP="004825EB">
      <w:pPr>
        <w:pStyle w:val="Listeavsnitt"/>
        <w:numPr>
          <w:ilvl w:val="0"/>
          <w:numId w:val="1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Low</w:t>
      </w:r>
      <w:r w:rsidR="004825EB" w:rsidRPr="00881829">
        <w:rPr>
          <w:sz w:val="24"/>
          <w:szCs w:val="24"/>
          <w:lang w:val="en-GB"/>
        </w:rPr>
        <w:t xml:space="preserve"> blo</w:t>
      </w:r>
      <w:r>
        <w:rPr>
          <w:sz w:val="24"/>
          <w:szCs w:val="24"/>
          <w:lang w:val="en-GB"/>
        </w:rPr>
        <w:t>o</w:t>
      </w:r>
      <w:r w:rsidR="004825EB" w:rsidRPr="00881829">
        <w:rPr>
          <w:sz w:val="24"/>
          <w:szCs w:val="24"/>
          <w:lang w:val="en-GB"/>
        </w:rPr>
        <w:t>d</w:t>
      </w:r>
      <w:r w:rsidR="00373A5D">
        <w:rPr>
          <w:sz w:val="24"/>
          <w:szCs w:val="24"/>
          <w:lang w:val="en-GB"/>
        </w:rPr>
        <w:t xml:space="preserve"> count occurs</w:t>
      </w:r>
      <w:r>
        <w:rPr>
          <w:sz w:val="24"/>
          <w:szCs w:val="24"/>
          <w:lang w:val="en-GB"/>
        </w:rPr>
        <w:t xml:space="preserve"> when the produc</w:t>
      </w:r>
      <w:r w:rsidR="00373A5D">
        <w:rPr>
          <w:sz w:val="24"/>
          <w:szCs w:val="24"/>
          <w:lang w:val="en-GB"/>
        </w:rPr>
        <w:t xml:space="preserve">tion of red blood cells drops. </w:t>
      </w:r>
      <w:r>
        <w:rPr>
          <w:sz w:val="24"/>
          <w:szCs w:val="24"/>
          <w:lang w:val="en-GB"/>
        </w:rPr>
        <w:t xml:space="preserve">Blood transfusion may be necessary.  </w:t>
      </w:r>
      <w:r w:rsidR="004825EB" w:rsidRPr="00881829">
        <w:rPr>
          <w:sz w:val="24"/>
          <w:szCs w:val="24"/>
          <w:lang w:val="en-GB"/>
        </w:rPr>
        <w:t xml:space="preserve"> </w:t>
      </w:r>
    </w:p>
    <w:p w14:paraId="373D5321" w14:textId="6DCCBAF8" w:rsidR="003800DF" w:rsidRPr="00881829" w:rsidRDefault="00A1128C" w:rsidP="004825EB">
      <w:pPr>
        <w:pStyle w:val="Listeavsnitt"/>
        <w:numPr>
          <w:ilvl w:val="0"/>
          <w:numId w:val="1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Low white blood cell count increases the risk of infections.  </w:t>
      </w:r>
    </w:p>
    <w:p w14:paraId="373D5322" w14:textId="56AD4FCF" w:rsidR="004825EB" w:rsidRPr="00881829" w:rsidRDefault="00A1128C" w:rsidP="004825EB">
      <w:pPr>
        <w:pStyle w:val="Listeavsnitt"/>
        <w:numPr>
          <w:ilvl w:val="0"/>
          <w:numId w:val="1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Low platelet count can lead to bleeding, especially from the nose and mouth, as well as "bruises". </w:t>
      </w:r>
      <w:r w:rsidR="004825EB" w:rsidRPr="0088182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r w:rsidR="004825EB" w:rsidRPr="00881829">
        <w:rPr>
          <w:sz w:val="24"/>
          <w:szCs w:val="24"/>
          <w:lang w:val="en-GB"/>
        </w:rPr>
        <w:t xml:space="preserve"> </w:t>
      </w:r>
    </w:p>
    <w:p w14:paraId="373D5323" w14:textId="0077A117" w:rsidR="004825EB" w:rsidRPr="00881829" w:rsidRDefault="001E3E37" w:rsidP="004825E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selection of other blood tests will also be taken. If any of the results are not satisfactory</w:t>
      </w:r>
      <w:r w:rsidR="00A307A9">
        <w:rPr>
          <w:sz w:val="24"/>
          <w:szCs w:val="24"/>
          <w:lang w:val="en-GB"/>
        </w:rPr>
        <w:t>,</w:t>
      </w:r>
      <w:r w:rsidR="004825EB" w:rsidRPr="00881829">
        <w:rPr>
          <w:sz w:val="24"/>
          <w:szCs w:val="24"/>
          <w:lang w:val="en-GB"/>
        </w:rPr>
        <w:t xml:space="preserve"> </w:t>
      </w:r>
      <w:r w:rsidR="00F835A5">
        <w:rPr>
          <w:sz w:val="24"/>
          <w:szCs w:val="24"/>
          <w:lang w:val="en-GB"/>
        </w:rPr>
        <w:t xml:space="preserve">the treatment may be delayed and/or the dose of chemotherapy reduced.  </w:t>
      </w:r>
    </w:p>
    <w:p w14:paraId="373D5324" w14:textId="77777777" w:rsidR="004825EB" w:rsidRPr="00881829" w:rsidRDefault="004825EB" w:rsidP="004825EB">
      <w:pPr>
        <w:rPr>
          <w:sz w:val="24"/>
          <w:szCs w:val="24"/>
          <w:lang w:val="en-GB"/>
        </w:rPr>
      </w:pPr>
    </w:p>
    <w:p w14:paraId="373D5325" w14:textId="50386036" w:rsidR="003800DF" w:rsidRPr="00881829" w:rsidRDefault="00F835A5" w:rsidP="003800DF">
      <w:pPr>
        <w:rPr>
          <w:b/>
          <w:color w:val="2E74B5" w:themeColor="accent1" w:themeShade="BF"/>
          <w:sz w:val="28"/>
          <w:szCs w:val="28"/>
          <w:lang w:val="en-GB"/>
        </w:rPr>
      </w:pPr>
      <w:r>
        <w:rPr>
          <w:b/>
          <w:color w:val="2E74B5" w:themeColor="accent1" w:themeShade="BF"/>
          <w:sz w:val="28"/>
          <w:szCs w:val="28"/>
          <w:lang w:val="en-GB"/>
        </w:rPr>
        <w:t xml:space="preserve">General information about treatment  </w:t>
      </w:r>
    </w:p>
    <w:p w14:paraId="373D5327" w14:textId="4F256A7E" w:rsidR="00D73B8A" w:rsidRPr="00AD22A0" w:rsidRDefault="00AD22A0" w:rsidP="00D73B8A">
      <w:pPr>
        <w:pStyle w:val="Listeavsnitt"/>
        <w:numPr>
          <w:ilvl w:val="0"/>
          <w:numId w:val="10"/>
        </w:numPr>
        <w:rPr>
          <w:sz w:val="24"/>
          <w:szCs w:val="24"/>
          <w:lang w:val="en-GB"/>
        </w:rPr>
      </w:pPr>
      <w:r w:rsidRPr="00AD22A0">
        <w:rPr>
          <w:sz w:val="24"/>
          <w:szCs w:val="24"/>
          <w:lang w:val="en-GB"/>
        </w:rPr>
        <w:t>Physical activity between treatments is positive. Tailor your exercise regime according to how you are feeling. " Live as normally as possible"</w:t>
      </w:r>
      <w:r w:rsidR="004825EB" w:rsidRPr="00AD22A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</w:p>
    <w:p w14:paraId="373D5328" w14:textId="655452A8" w:rsidR="00D73B8A" w:rsidRPr="00881829" w:rsidRDefault="00AD22A0" w:rsidP="00D73B8A">
      <w:pPr>
        <w:pStyle w:val="Listeavsnitt"/>
        <w:numPr>
          <w:ilvl w:val="0"/>
          <w:numId w:val="10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you have questions about nutrition</w:t>
      </w:r>
      <w:r w:rsidR="00A3160F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you can inquire at the outpatient's clinic. There are information leaflets on dietary advice. You should drink plenty of fluids to flush out the by-products. Referral to a nutritionist may be necessary. </w:t>
      </w:r>
      <w:r w:rsidR="004825EB" w:rsidRPr="0088182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</w:p>
    <w:p w14:paraId="373D5329" w14:textId="5D5A8843" w:rsidR="004825EB" w:rsidRPr="00881829" w:rsidRDefault="00AD22A0" w:rsidP="00D73B8A">
      <w:pPr>
        <w:pStyle w:val="Listeavsnitt"/>
        <w:numPr>
          <w:ilvl w:val="0"/>
          <w:numId w:val="10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you wish to use alternative or complementary treatments</w:t>
      </w:r>
      <w:r w:rsidR="00DA305C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</w:t>
      </w:r>
      <w:r w:rsidR="00E555BB">
        <w:rPr>
          <w:sz w:val="24"/>
          <w:szCs w:val="24"/>
          <w:lang w:val="en-GB"/>
        </w:rPr>
        <w:t>some of these may be inadvisable</w:t>
      </w:r>
      <w:r>
        <w:rPr>
          <w:sz w:val="24"/>
          <w:szCs w:val="24"/>
          <w:lang w:val="en-GB"/>
        </w:rPr>
        <w:t xml:space="preserve"> in combination with chemotherapy</w:t>
      </w:r>
      <w:r w:rsidR="00DA305C">
        <w:rPr>
          <w:sz w:val="24"/>
          <w:szCs w:val="24"/>
          <w:lang w:val="en-GB"/>
        </w:rPr>
        <w:t xml:space="preserve">. It is important to inform the doctor in charge of treatment of any such usage. </w:t>
      </w:r>
      <w:r w:rsidR="004825EB" w:rsidRPr="00881829">
        <w:rPr>
          <w:sz w:val="24"/>
          <w:szCs w:val="24"/>
          <w:lang w:val="en-GB"/>
        </w:rPr>
        <w:t xml:space="preserve"> </w:t>
      </w:r>
      <w:r w:rsidR="00A3160F">
        <w:rPr>
          <w:sz w:val="24"/>
          <w:szCs w:val="24"/>
          <w:lang w:val="en-GB"/>
        </w:rPr>
        <w:t xml:space="preserve"> </w:t>
      </w:r>
    </w:p>
    <w:p w14:paraId="373D532A" w14:textId="77777777" w:rsidR="004825EB" w:rsidRPr="00881829" w:rsidRDefault="004825EB" w:rsidP="004825EB">
      <w:pPr>
        <w:rPr>
          <w:sz w:val="24"/>
          <w:szCs w:val="24"/>
          <w:lang w:val="en-GB"/>
        </w:rPr>
      </w:pPr>
    </w:p>
    <w:p w14:paraId="373D532B" w14:textId="4576C051" w:rsidR="00C73523" w:rsidRPr="00881829" w:rsidRDefault="00A3160F" w:rsidP="004825E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see also the information sheet about the period following chemotherapy, written by the Women's Clinic/SUS: </w:t>
      </w:r>
      <w:r w:rsidR="000D460B" w:rsidRPr="0088182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</w:p>
    <w:p w14:paraId="373D532C" w14:textId="1E6082D7" w:rsidR="004825EB" w:rsidRPr="00881829" w:rsidRDefault="00A9320C" w:rsidP="004825EB">
      <w:pPr>
        <w:rPr>
          <w:sz w:val="24"/>
          <w:szCs w:val="24"/>
          <w:lang w:val="en-GB"/>
        </w:rPr>
      </w:pPr>
      <w:hyperlink r:id="rId8" w:tgtFrame="_blank" w:history="1">
        <w:proofErr w:type="spellStart"/>
        <w:r w:rsidR="000D460B" w:rsidRPr="00881829">
          <w:rPr>
            <w:rStyle w:val="Hyperkobling"/>
            <w:sz w:val="24"/>
            <w:szCs w:val="24"/>
            <w:lang w:val="en-GB"/>
          </w:rPr>
          <w:t>Pasientinformasjon</w:t>
        </w:r>
        <w:proofErr w:type="spellEnd"/>
        <w:r w:rsidR="000D460B" w:rsidRPr="00881829">
          <w:rPr>
            <w:rStyle w:val="Hyperkobling"/>
            <w:sz w:val="24"/>
            <w:szCs w:val="24"/>
            <w:lang w:val="en-GB"/>
          </w:rPr>
          <w:t xml:space="preserve"> </w:t>
        </w:r>
        <w:proofErr w:type="spellStart"/>
        <w:r w:rsidR="000D460B" w:rsidRPr="00881829">
          <w:rPr>
            <w:rStyle w:val="Hyperkobling"/>
            <w:sz w:val="24"/>
            <w:szCs w:val="24"/>
            <w:lang w:val="en-GB"/>
          </w:rPr>
          <w:t>til</w:t>
        </w:r>
        <w:proofErr w:type="spellEnd"/>
        <w:r w:rsidR="000D460B" w:rsidRPr="00881829">
          <w:rPr>
            <w:rStyle w:val="Hyperkobling"/>
            <w:sz w:val="24"/>
            <w:szCs w:val="24"/>
            <w:lang w:val="en-GB"/>
          </w:rPr>
          <w:t xml:space="preserve"> </w:t>
        </w:r>
        <w:proofErr w:type="spellStart"/>
        <w:r w:rsidR="000D460B" w:rsidRPr="00881829">
          <w:rPr>
            <w:rStyle w:val="Hyperkobling"/>
            <w:sz w:val="24"/>
            <w:szCs w:val="24"/>
            <w:lang w:val="en-GB"/>
          </w:rPr>
          <w:t>deg</w:t>
        </w:r>
        <w:proofErr w:type="spellEnd"/>
        <w:r w:rsidR="000D460B" w:rsidRPr="00881829">
          <w:rPr>
            <w:rStyle w:val="Hyperkobling"/>
            <w:sz w:val="24"/>
            <w:szCs w:val="24"/>
            <w:lang w:val="en-GB"/>
          </w:rPr>
          <w:t xml:space="preserve"> </w:t>
        </w:r>
        <w:proofErr w:type="spellStart"/>
        <w:r w:rsidR="000D460B" w:rsidRPr="00881829">
          <w:rPr>
            <w:rStyle w:val="Hyperkobling"/>
            <w:sz w:val="24"/>
            <w:szCs w:val="24"/>
            <w:lang w:val="en-GB"/>
          </w:rPr>
          <w:t>som</w:t>
        </w:r>
        <w:proofErr w:type="spellEnd"/>
        <w:r w:rsidR="000D460B" w:rsidRPr="00881829">
          <w:rPr>
            <w:rStyle w:val="Hyperkobling"/>
            <w:sz w:val="24"/>
            <w:szCs w:val="24"/>
            <w:lang w:val="en-GB"/>
          </w:rPr>
          <w:t xml:space="preserve"> </w:t>
        </w:r>
        <w:proofErr w:type="spellStart"/>
        <w:r w:rsidR="000D460B" w:rsidRPr="00881829">
          <w:rPr>
            <w:rStyle w:val="Hyperkobling"/>
            <w:sz w:val="24"/>
            <w:szCs w:val="24"/>
            <w:lang w:val="en-GB"/>
          </w:rPr>
          <w:t>har</w:t>
        </w:r>
        <w:proofErr w:type="spellEnd"/>
        <w:r w:rsidR="000D460B" w:rsidRPr="00881829">
          <w:rPr>
            <w:rStyle w:val="Hyperkobling"/>
            <w:sz w:val="24"/>
            <w:szCs w:val="24"/>
            <w:lang w:val="en-GB"/>
          </w:rPr>
          <w:t xml:space="preserve"> </w:t>
        </w:r>
        <w:proofErr w:type="spellStart"/>
        <w:r w:rsidR="000D460B" w:rsidRPr="00881829">
          <w:rPr>
            <w:rStyle w:val="Hyperkobling"/>
            <w:sz w:val="24"/>
            <w:szCs w:val="24"/>
            <w:lang w:val="en-GB"/>
          </w:rPr>
          <w:t>fått</w:t>
        </w:r>
        <w:proofErr w:type="spellEnd"/>
        <w:r w:rsidR="000D460B" w:rsidRPr="00881829">
          <w:rPr>
            <w:rStyle w:val="Hyperkobling"/>
            <w:sz w:val="24"/>
            <w:szCs w:val="24"/>
            <w:lang w:val="en-GB"/>
          </w:rPr>
          <w:t xml:space="preserve"> </w:t>
        </w:r>
        <w:proofErr w:type="spellStart"/>
        <w:r w:rsidR="000D460B" w:rsidRPr="00881829">
          <w:rPr>
            <w:rStyle w:val="Hyperkobling"/>
            <w:sz w:val="24"/>
            <w:szCs w:val="24"/>
            <w:lang w:val="en-GB"/>
          </w:rPr>
          <w:t>cellegift</w:t>
        </w:r>
        <w:proofErr w:type="spellEnd"/>
        <w:r w:rsidR="000D460B" w:rsidRPr="00881829">
          <w:rPr>
            <w:rStyle w:val="Hyperkobling"/>
            <w:sz w:val="24"/>
            <w:szCs w:val="24"/>
            <w:lang w:val="en-GB"/>
          </w:rPr>
          <w:t xml:space="preserve"> mot </w:t>
        </w:r>
        <w:proofErr w:type="spellStart"/>
        <w:r w:rsidR="000D460B" w:rsidRPr="00881829">
          <w:rPr>
            <w:rStyle w:val="Hyperkobling"/>
            <w:sz w:val="24"/>
            <w:szCs w:val="24"/>
            <w:lang w:val="en-GB"/>
          </w:rPr>
          <w:t>gynekologisk</w:t>
        </w:r>
        <w:proofErr w:type="spellEnd"/>
        <w:r w:rsidR="000D460B" w:rsidRPr="00881829">
          <w:rPr>
            <w:rStyle w:val="Hyperkobling"/>
            <w:sz w:val="24"/>
            <w:szCs w:val="24"/>
            <w:lang w:val="en-GB"/>
          </w:rPr>
          <w:t xml:space="preserve"> </w:t>
        </w:r>
        <w:proofErr w:type="spellStart"/>
        <w:r w:rsidR="000D460B" w:rsidRPr="00881829">
          <w:rPr>
            <w:rStyle w:val="Hyperkobling"/>
            <w:sz w:val="24"/>
            <w:szCs w:val="24"/>
            <w:lang w:val="en-GB"/>
          </w:rPr>
          <w:t>kreft</w:t>
        </w:r>
        <w:proofErr w:type="spellEnd"/>
      </w:hyperlink>
    </w:p>
    <w:p w14:paraId="373D532D" w14:textId="1F3145D1" w:rsidR="00C73523" w:rsidRPr="00881829" w:rsidRDefault="00A3160F" w:rsidP="004825E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Patient information for those of you who have had chemotherapy for gynaecological cancer</w:t>
      </w:r>
    </w:p>
    <w:p w14:paraId="373D532E" w14:textId="77777777" w:rsidR="00E53C74" w:rsidRPr="00881829" w:rsidRDefault="00E53C74" w:rsidP="00DC4540">
      <w:pPr>
        <w:ind w:left="360"/>
        <w:rPr>
          <w:rFonts w:cs="Times New Roman"/>
          <w:color w:val="000000"/>
          <w:spacing w:val="-2"/>
          <w:sz w:val="24"/>
          <w:szCs w:val="24"/>
          <w:lang w:val="en-GB"/>
        </w:rPr>
      </w:pPr>
    </w:p>
    <w:p w14:paraId="373D532F" w14:textId="77777777" w:rsidR="00E53C74" w:rsidRPr="00881829" w:rsidRDefault="00E53C74" w:rsidP="00DC4540">
      <w:pPr>
        <w:ind w:left="360"/>
        <w:rPr>
          <w:rFonts w:cs="Times New Roman"/>
          <w:color w:val="000000"/>
          <w:spacing w:val="-2"/>
          <w:sz w:val="24"/>
          <w:szCs w:val="24"/>
          <w:lang w:val="en-GB"/>
        </w:rPr>
      </w:pPr>
    </w:p>
    <w:p w14:paraId="373D5330" w14:textId="77777777" w:rsidR="00E53C74" w:rsidRPr="00881829" w:rsidRDefault="00E53C74" w:rsidP="00DC4540">
      <w:pPr>
        <w:ind w:left="360"/>
        <w:rPr>
          <w:rFonts w:cs="Times New Roman"/>
          <w:color w:val="000000"/>
          <w:spacing w:val="-2"/>
          <w:sz w:val="24"/>
          <w:szCs w:val="24"/>
          <w:lang w:val="en-GB"/>
        </w:rPr>
      </w:pPr>
    </w:p>
    <w:p w14:paraId="373D5331" w14:textId="77777777" w:rsidR="00E53C74" w:rsidRPr="00881829" w:rsidRDefault="00E53C74" w:rsidP="00DC4540">
      <w:pPr>
        <w:ind w:left="360"/>
        <w:rPr>
          <w:rFonts w:cs="Times New Roman"/>
          <w:color w:val="000000"/>
          <w:spacing w:val="-2"/>
          <w:sz w:val="24"/>
          <w:szCs w:val="24"/>
          <w:lang w:val="en-GB"/>
        </w:rPr>
      </w:pPr>
    </w:p>
    <w:p w14:paraId="373D5333" w14:textId="63AADD35" w:rsidR="00E53C74" w:rsidRPr="00881829" w:rsidRDefault="0030272D" w:rsidP="008824CE">
      <w:pPr>
        <w:ind w:left="360"/>
        <w:rPr>
          <w:rFonts w:cs="Times New Roman"/>
          <w:color w:val="000000"/>
          <w:spacing w:val="-2"/>
          <w:sz w:val="24"/>
          <w:szCs w:val="24"/>
          <w:lang w:val="en-GB"/>
        </w:rPr>
      </w:pPr>
      <w:r w:rsidRPr="00881829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A232D" wp14:editId="41D7717B">
                <wp:simplePos x="0" y="0"/>
                <wp:positionH relativeFrom="column">
                  <wp:posOffset>4254217</wp:posOffset>
                </wp:positionH>
                <wp:positionV relativeFrom="paragraph">
                  <wp:posOffset>625697</wp:posOffset>
                </wp:positionV>
                <wp:extent cx="2097405" cy="443230"/>
                <wp:effectExtent l="0" t="0" r="0" b="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44F56" w14:textId="0143ECDF" w:rsidR="00373A5D" w:rsidRDefault="00C014AC" w:rsidP="0030272D"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Kvinneklinikken SUS, january</w:t>
                            </w:r>
                            <w:r w:rsidR="00A9320C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2019</w:t>
                            </w:r>
                            <w:bookmarkStart w:id="0" w:name="_GoBack"/>
                            <w:bookmarkEnd w:id="0"/>
                            <w:r w:rsidR="00373A5D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="00373A5D"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www.sus.no/kvinneklinkken</w:t>
                              </w:r>
                            </w:hyperlink>
                            <w:r w:rsidR="00373A5D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 w:rsidR="00373A5D"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A232D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335pt;margin-top:49.25pt;width:165.1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" stroked="f">
                <v:textbox>
                  <w:txbxContent>
                    <w:p w14:paraId="39B44F56" w14:textId="0143ECDF" w:rsidR="00373A5D" w:rsidRDefault="00C014AC" w:rsidP="0030272D"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Kvinneklinikken SUS, january</w:t>
                      </w:r>
                      <w:r w:rsidR="00A9320C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2019</w:t>
                      </w:r>
                      <w:bookmarkStart w:id="1" w:name="_GoBack"/>
                      <w:bookmarkEnd w:id="1"/>
                      <w:r w:rsidR="00373A5D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10" w:history="1">
                        <w:r w:rsidR="00373A5D"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www.sus.no/kvinneklinkken</w:t>
                        </w:r>
                      </w:hyperlink>
                      <w:r w:rsidR="00373A5D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r w:rsidR="00373A5D"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3C74" w:rsidRPr="00881829" w:rsidSect="00EA4B41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D5338" w14:textId="77777777" w:rsidR="00373A5D" w:rsidRDefault="00373A5D" w:rsidP="00D7739C">
      <w:pPr>
        <w:spacing w:after="0" w:line="240" w:lineRule="auto"/>
      </w:pPr>
      <w:r>
        <w:separator/>
      </w:r>
    </w:p>
  </w:endnote>
  <w:endnote w:type="continuationSeparator" w:id="0">
    <w:p w14:paraId="373D5339" w14:textId="77777777" w:rsidR="00373A5D" w:rsidRDefault="00373A5D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D5336" w14:textId="77777777" w:rsidR="00373A5D" w:rsidRDefault="00373A5D" w:rsidP="00D7739C">
      <w:pPr>
        <w:spacing w:after="0" w:line="240" w:lineRule="auto"/>
      </w:pPr>
      <w:r>
        <w:separator/>
      </w:r>
    </w:p>
  </w:footnote>
  <w:footnote w:type="continuationSeparator" w:id="0">
    <w:p w14:paraId="373D5337" w14:textId="77777777" w:rsidR="00373A5D" w:rsidRDefault="00373A5D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533A" w14:textId="77777777" w:rsidR="00373A5D" w:rsidRDefault="00373A5D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D533C" wp14:editId="373D533D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42620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D533F" w14:textId="77777777" w:rsidR="00373A5D" w:rsidRDefault="00373A5D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373D5340" wp14:editId="373D5341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3D533C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44.55pt;margin-top:-6.4pt;width:181.4pt;height:5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" stroked="f">
              <v:textbox style="mso-fit-shape-to-text:t">
                <w:txbxContent>
                  <w:p w14:paraId="373D533F" w14:textId="77777777" w:rsidR="00373A5D" w:rsidRDefault="00373A5D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373D5340" wp14:editId="373D5341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73D533B" w14:textId="77777777" w:rsidR="00373A5D" w:rsidRDefault="00373A5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3C84F636"/>
    <w:lvl w:ilvl="0" w:tplc="303E2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CC5"/>
    <w:multiLevelType w:val="hybridMultilevel"/>
    <w:tmpl w:val="DD4EBC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C1098"/>
    <w:multiLevelType w:val="hybridMultilevel"/>
    <w:tmpl w:val="7A5691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B34E78"/>
    <w:multiLevelType w:val="hybridMultilevel"/>
    <w:tmpl w:val="FAB6DB2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87E01"/>
    <w:multiLevelType w:val="hybridMultilevel"/>
    <w:tmpl w:val="FDCACEE0"/>
    <w:lvl w:ilvl="0" w:tplc="E8A22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17F45"/>
    <w:rsid w:val="00027067"/>
    <w:rsid w:val="00027718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0D460B"/>
    <w:rsid w:val="00107254"/>
    <w:rsid w:val="001165CE"/>
    <w:rsid w:val="0012162B"/>
    <w:rsid w:val="0015298E"/>
    <w:rsid w:val="0017044D"/>
    <w:rsid w:val="0017561D"/>
    <w:rsid w:val="0017584C"/>
    <w:rsid w:val="001A7E82"/>
    <w:rsid w:val="001B07C3"/>
    <w:rsid w:val="001C36DF"/>
    <w:rsid w:val="001E3E37"/>
    <w:rsid w:val="00213043"/>
    <w:rsid w:val="00216575"/>
    <w:rsid w:val="00221653"/>
    <w:rsid w:val="00250602"/>
    <w:rsid w:val="00264478"/>
    <w:rsid w:val="00281A4F"/>
    <w:rsid w:val="00294FA5"/>
    <w:rsid w:val="002A7E2B"/>
    <w:rsid w:val="002B2D4D"/>
    <w:rsid w:val="002F2FDF"/>
    <w:rsid w:val="0030272D"/>
    <w:rsid w:val="0036003A"/>
    <w:rsid w:val="00362D54"/>
    <w:rsid w:val="00373A5D"/>
    <w:rsid w:val="003800DF"/>
    <w:rsid w:val="003A73FE"/>
    <w:rsid w:val="003C2C15"/>
    <w:rsid w:val="003D3A30"/>
    <w:rsid w:val="00425365"/>
    <w:rsid w:val="004254B9"/>
    <w:rsid w:val="00441676"/>
    <w:rsid w:val="004637C0"/>
    <w:rsid w:val="0048140F"/>
    <w:rsid w:val="004825EB"/>
    <w:rsid w:val="004A222E"/>
    <w:rsid w:val="004A776F"/>
    <w:rsid w:val="004B25C9"/>
    <w:rsid w:val="004C507C"/>
    <w:rsid w:val="0050466A"/>
    <w:rsid w:val="005240FF"/>
    <w:rsid w:val="00552CAC"/>
    <w:rsid w:val="00553E6B"/>
    <w:rsid w:val="005806DB"/>
    <w:rsid w:val="00594482"/>
    <w:rsid w:val="005A3BD8"/>
    <w:rsid w:val="005A4A4E"/>
    <w:rsid w:val="005B2B7B"/>
    <w:rsid w:val="005C1A93"/>
    <w:rsid w:val="005C3938"/>
    <w:rsid w:val="005D6AEE"/>
    <w:rsid w:val="005F0ABB"/>
    <w:rsid w:val="005F36EE"/>
    <w:rsid w:val="005F5196"/>
    <w:rsid w:val="00602551"/>
    <w:rsid w:val="00603A05"/>
    <w:rsid w:val="0061240A"/>
    <w:rsid w:val="00615821"/>
    <w:rsid w:val="00621F78"/>
    <w:rsid w:val="00631C75"/>
    <w:rsid w:val="0065029C"/>
    <w:rsid w:val="00652433"/>
    <w:rsid w:val="00654BFD"/>
    <w:rsid w:val="00664CA7"/>
    <w:rsid w:val="006853A9"/>
    <w:rsid w:val="006A1E66"/>
    <w:rsid w:val="006A6612"/>
    <w:rsid w:val="006C4798"/>
    <w:rsid w:val="006D427B"/>
    <w:rsid w:val="006D4752"/>
    <w:rsid w:val="006E5E49"/>
    <w:rsid w:val="00702BAB"/>
    <w:rsid w:val="00710282"/>
    <w:rsid w:val="00720744"/>
    <w:rsid w:val="00731960"/>
    <w:rsid w:val="00740BED"/>
    <w:rsid w:val="00743BF1"/>
    <w:rsid w:val="0076281E"/>
    <w:rsid w:val="00794939"/>
    <w:rsid w:val="007A098A"/>
    <w:rsid w:val="007A6F07"/>
    <w:rsid w:val="007E400D"/>
    <w:rsid w:val="007E5E8C"/>
    <w:rsid w:val="0080783B"/>
    <w:rsid w:val="00810F5B"/>
    <w:rsid w:val="00811B03"/>
    <w:rsid w:val="008239ED"/>
    <w:rsid w:val="00824766"/>
    <w:rsid w:val="00881829"/>
    <w:rsid w:val="008824CE"/>
    <w:rsid w:val="008D0A3A"/>
    <w:rsid w:val="008D3F76"/>
    <w:rsid w:val="008D6E23"/>
    <w:rsid w:val="008E3C50"/>
    <w:rsid w:val="00904CBA"/>
    <w:rsid w:val="00914D5D"/>
    <w:rsid w:val="009251A1"/>
    <w:rsid w:val="00946D8F"/>
    <w:rsid w:val="00974E06"/>
    <w:rsid w:val="0098171F"/>
    <w:rsid w:val="00985474"/>
    <w:rsid w:val="009864D7"/>
    <w:rsid w:val="00991808"/>
    <w:rsid w:val="009D37B0"/>
    <w:rsid w:val="009E14E9"/>
    <w:rsid w:val="009F3C53"/>
    <w:rsid w:val="00A1128C"/>
    <w:rsid w:val="00A26B8F"/>
    <w:rsid w:val="00A307A9"/>
    <w:rsid w:val="00A3160F"/>
    <w:rsid w:val="00A36835"/>
    <w:rsid w:val="00A82F26"/>
    <w:rsid w:val="00A92AD8"/>
    <w:rsid w:val="00A9320C"/>
    <w:rsid w:val="00AA235E"/>
    <w:rsid w:val="00AB2AC6"/>
    <w:rsid w:val="00AD123E"/>
    <w:rsid w:val="00AD22A0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29D2"/>
    <w:rsid w:val="00BA7220"/>
    <w:rsid w:val="00BB02D9"/>
    <w:rsid w:val="00BB324E"/>
    <w:rsid w:val="00BD4BAC"/>
    <w:rsid w:val="00BE202B"/>
    <w:rsid w:val="00C014AC"/>
    <w:rsid w:val="00C06970"/>
    <w:rsid w:val="00C15DB8"/>
    <w:rsid w:val="00C30DEC"/>
    <w:rsid w:val="00C42B2C"/>
    <w:rsid w:val="00C64D30"/>
    <w:rsid w:val="00C73523"/>
    <w:rsid w:val="00C80087"/>
    <w:rsid w:val="00C93970"/>
    <w:rsid w:val="00C94150"/>
    <w:rsid w:val="00C976C0"/>
    <w:rsid w:val="00CC0189"/>
    <w:rsid w:val="00D1028E"/>
    <w:rsid w:val="00D20098"/>
    <w:rsid w:val="00D37B26"/>
    <w:rsid w:val="00D43D4F"/>
    <w:rsid w:val="00D44FAD"/>
    <w:rsid w:val="00D46A59"/>
    <w:rsid w:val="00D73B8A"/>
    <w:rsid w:val="00D7739C"/>
    <w:rsid w:val="00D86CFD"/>
    <w:rsid w:val="00DA305C"/>
    <w:rsid w:val="00DB15E7"/>
    <w:rsid w:val="00DB44A7"/>
    <w:rsid w:val="00DC1264"/>
    <w:rsid w:val="00DC4540"/>
    <w:rsid w:val="00DE2505"/>
    <w:rsid w:val="00E10373"/>
    <w:rsid w:val="00E204AB"/>
    <w:rsid w:val="00E21226"/>
    <w:rsid w:val="00E2292D"/>
    <w:rsid w:val="00E53C74"/>
    <w:rsid w:val="00E555BB"/>
    <w:rsid w:val="00EA4B41"/>
    <w:rsid w:val="00EC03FC"/>
    <w:rsid w:val="00ED5869"/>
    <w:rsid w:val="00ED79CB"/>
    <w:rsid w:val="00F0420D"/>
    <w:rsid w:val="00F2675F"/>
    <w:rsid w:val="00F5584C"/>
    <w:rsid w:val="00F5617F"/>
    <w:rsid w:val="00F835A5"/>
    <w:rsid w:val="00F852F6"/>
    <w:rsid w:val="00FA15BF"/>
    <w:rsid w:val="00FA6191"/>
    <w:rsid w:val="00FB7D53"/>
    <w:rsid w:val="00FC103A"/>
    <w:rsid w:val="00FC7221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3D5305"/>
  <w15:docId w15:val="{C2E328D7-A7AF-4D87-811A-171A7A6A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73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s-kk.sus.no/exportKK/docs/doc_15556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s.no/kvinneklinkk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k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7C50-996B-4DFF-B959-A2EC77FD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Fiane, Bent Eltvedt</cp:lastModifiedBy>
  <cp:revision>2</cp:revision>
  <cp:lastPrinted>2014-11-06T14:37:00Z</cp:lastPrinted>
  <dcterms:created xsi:type="dcterms:W3CDTF">2019-01-02T12:20:00Z</dcterms:created>
  <dcterms:modified xsi:type="dcterms:W3CDTF">2019-01-02T12:20:00Z</dcterms:modified>
</cp:coreProperties>
</file>