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EA5B6" w14:textId="46CC6B72" w:rsidR="006E5E49" w:rsidRPr="004825EB" w:rsidRDefault="00EE245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B0EA5B7" w14:textId="77777777" w:rsidR="00D44FAD" w:rsidRPr="00F540A0" w:rsidRDefault="00D44FAD" w:rsidP="00EA4B41">
      <w:pPr>
        <w:jc w:val="center"/>
        <w:rPr>
          <w:color w:val="2E74B5" w:themeColor="accent1" w:themeShade="BF"/>
          <w:sz w:val="32"/>
          <w:szCs w:val="32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</w:p>
    <w:p w14:paraId="5B0EA5B8" w14:textId="77777777" w:rsidR="00D44FAD" w:rsidRPr="004825EB" w:rsidRDefault="00D44FAD" w:rsidP="00EA4B41">
      <w:pPr>
        <w:jc w:val="center"/>
        <w:rPr>
          <w:color w:val="2E74B5" w:themeColor="accent1" w:themeShade="BF"/>
          <w:sz w:val="24"/>
          <w:szCs w:val="24"/>
        </w:rPr>
      </w:pPr>
    </w:p>
    <w:p w14:paraId="5B0EA5B9" w14:textId="660560CA" w:rsidR="003B4719" w:rsidRPr="002D3831" w:rsidRDefault="00CC265D" w:rsidP="00CC265D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H</w:t>
      </w:r>
      <w:r w:rsidR="003B4719" w:rsidRPr="002D3831">
        <w:rPr>
          <w:b/>
          <w:color w:val="2E74B5" w:themeColor="accent1" w:themeShade="BF"/>
          <w:sz w:val="48"/>
          <w:szCs w:val="48"/>
        </w:rPr>
        <w:t>ysteroskopi/versaskopi</w:t>
      </w:r>
    </w:p>
    <w:p w14:paraId="5B0EA5BA" w14:textId="775F1A91" w:rsidR="004825EB" w:rsidRPr="002D3831" w:rsidRDefault="003B4719" w:rsidP="003B4719">
      <w:pPr>
        <w:jc w:val="center"/>
        <w:rPr>
          <w:b/>
          <w:color w:val="2E74B5" w:themeColor="accent1" w:themeShade="BF"/>
          <w:sz w:val="48"/>
          <w:szCs w:val="48"/>
        </w:rPr>
      </w:pPr>
      <w:r w:rsidRPr="002D3831">
        <w:rPr>
          <w:b/>
          <w:color w:val="2E74B5" w:themeColor="accent1" w:themeShade="BF"/>
          <w:sz w:val="48"/>
          <w:szCs w:val="48"/>
        </w:rPr>
        <w:t>(innvendig livmorundersøkelse</w:t>
      </w:r>
      <w:r w:rsidR="00CC265D">
        <w:rPr>
          <w:b/>
          <w:color w:val="2E74B5" w:themeColor="accent1" w:themeShade="BF"/>
          <w:sz w:val="48"/>
          <w:szCs w:val="48"/>
        </w:rPr>
        <w:t>/behandling</w:t>
      </w:r>
      <w:r w:rsidRPr="002D3831">
        <w:rPr>
          <w:b/>
          <w:color w:val="2E74B5" w:themeColor="accent1" w:themeShade="BF"/>
          <w:sz w:val="48"/>
          <w:szCs w:val="48"/>
        </w:rPr>
        <w:t>)</w:t>
      </w:r>
    </w:p>
    <w:p w14:paraId="6174FA80" w14:textId="79771AA4" w:rsidR="002D3831" w:rsidRPr="00CC265D" w:rsidRDefault="00E6048B" w:rsidP="005C2F63">
      <w:pPr>
        <w:rPr>
          <w:b/>
          <w:sz w:val="24"/>
          <w:szCs w:val="24"/>
        </w:rPr>
      </w:pPr>
      <w:r>
        <w:rPr>
          <w:sz w:val="24"/>
          <w:szCs w:val="24"/>
        </w:rPr>
        <w:t>Hysteroskopi / versask</w:t>
      </w:r>
      <w:r w:rsidR="00A56457" w:rsidRPr="005C2F63">
        <w:rPr>
          <w:sz w:val="24"/>
          <w:szCs w:val="24"/>
        </w:rPr>
        <w:t>opi</w:t>
      </w:r>
      <w:r w:rsidR="005C2F63">
        <w:rPr>
          <w:sz w:val="24"/>
          <w:szCs w:val="24"/>
        </w:rPr>
        <w:t xml:space="preserve"> </w:t>
      </w:r>
      <w:r w:rsidR="00A56457" w:rsidRPr="00237956">
        <w:rPr>
          <w:sz w:val="24"/>
          <w:szCs w:val="24"/>
        </w:rPr>
        <w:t>er en enkel undersøkelse som kan gi verdifull informasjon om sykdomstilstander i livmorhals</w:t>
      </w:r>
      <w:r w:rsidR="00EE6225">
        <w:rPr>
          <w:sz w:val="24"/>
          <w:szCs w:val="24"/>
        </w:rPr>
        <w:t>en</w:t>
      </w:r>
      <w:r w:rsidR="00A56457" w:rsidRPr="00237956">
        <w:rPr>
          <w:sz w:val="24"/>
          <w:szCs w:val="24"/>
        </w:rPr>
        <w:t xml:space="preserve"> og</w:t>
      </w:r>
      <w:r w:rsidR="00EE6225">
        <w:rPr>
          <w:sz w:val="24"/>
          <w:szCs w:val="24"/>
        </w:rPr>
        <w:t>/eller</w:t>
      </w:r>
      <w:r w:rsidR="00A56457" w:rsidRPr="00237956">
        <w:rPr>
          <w:sz w:val="24"/>
          <w:szCs w:val="24"/>
        </w:rPr>
        <w:t xml:space="preserve"> livmorhule</w:t>
      </w:r>
      <w:r w:rsidR="00EE6225">
        <w:rPr>
          <w:sz w:val="24"/>
          <w:szCs w:val="24"/>
        </w:rPr>
        <w:t xml:space="preserve">n. Det gjelder </w:t>
      </w:r>
      <w:r w:rsidR="00A56457" w:rsidRPr="00237956">
        <w:rPr>
          <w:sz w:val="24"/>
          <w:szCs w:val="24"/>
        </w:rPr>
        <w:t xml:space="preserve">for eksempel polypper, muskelknuter, misdannelser, </w:t>
      </w:r>
      <w:r w:rsidR="005C2F63" w:rsidRPr="00237956">
        <w:rPr>
          <w:sz w:val="24"/>
          <w:szCs w:val="24"/>
        </w:rPr>
        <w:t>sammenvoksinger</w:t>
      </w:r>
      <w:r w:rsidR="00A56457" w:rsidRPr="00237956">
        <w:rPr>
          <w:sz w:val="24"/>
          <w:szCs w:val="24"/>
        </w:rPr>
        <w:t xml:space="preserve"> og andre forandringer i slimhinn</w:t>
      </w:r>
      <w:r w:rsidR="00A56457" w:rsidRPr="005C2F63">
        <w:rPr>
          <w:sz w:val="24"/>
          <w:szCs w:val="24"/>
        </w:rPr>
        <w:t>en</w:t>
      </w:r>
      <w:r w:rsidR="00A56457" w:rsidRPr="00237956">
        <w:rPr>
          <w:sz w:val="24"/>
          <w:szCs w:val="24"/>
        </w:rPr>
        <w:t>.</w:t>
      </w:r>
      <w:r w:rsidR="00CC265D">
        <w:rPr>
          <w:sz w:val="24"/>
          <w:szCs w:val="24"/>
        </w:rPr>
        <w:br/>
        <w:t>Gjennom instrumentet kan forandringene fjernes.</w:t>
      </w:r>
    </w:p>
    <w:p w14:paraId="5B0EA5BE" w14:textId="6E52CBC5" w:rsidR="00A56457" w:rsidRPr="005C2F63" w:rsidRDefault="00A56457" w:rsidP="00C24701">
      <w:pPr>
        <w:spacing w:after="0" w:line="240" w:lineRule="auto"/>
        <w:rPr>
          <w:b/>
          <w:color w:val="2E74B5" w:themeColor="accent1" w:themeShade="BF"/>
          <w:sz w:val="28"/>
          <w:szCs w:val="28"/>
        </w:rPr>
      </w:pPr>
      <w:r w:rsidRPr="00237956">
        <w:rPr>
          <w:b/>
          <w:color w:val="2E74B5" w:themeColor="accent1" w:themeShade="BF"/>
          <w:sz w:val="28"/>
          <w:szCs w:val="28"/>
        </w:rPr>
        <w:t>Forundersøkelse</w:t>
      </w:r>
      <w:r w:rsidR="005C2F63">
        <w:rPr>
          <w:b/>
          <w:color w:val="2E74B5" w:themeColor="accent1" w:themeShade="BF"/>
          <w:sz w:val="28"/>
          <w:szCs w:val="28"/>
        </w:rPr>
        <w:br/>
      </w:r>
      <w:r w:rsidRPr="005C2F63">
        <w:rPr>
          <w:sz w:val="24"/>
          <w:szCs w:val="24"/>
        </w:rPr>
        <w:t xml:space="preserve">Du møter </w:t>
      </w:r>
      <w:r w:rsidR="00E5067E">
        <w:rPr>
          <w:sz w:val="24"/>
          <w:szCs w:val="24"/>
        </w:rPr>
        <w:t>ved</w:t>
      </w:r>
      <w:r w:rsidRPr="005C2F63">
        <w:rPr>
          <w:sz w:val="24"/>
          <w:szCs w:val="24"/>
        </w:rPr>
        <w:t xml:space="preserve"> gyne</w:t>
      </w:r>
      <w:r w:rsidR="00E5067E">
        <w:rPr>
          <w:sz w:val="24"/>
          <w:szCs w:val="24"/>
        </w:rPr>
        <w:t>kologisk poliklinikk der vi utfører</w:t>
      </w:r>
      <w:r w:rsidRPr="005C2F63">
        <w:rPr>
          <w:sz w:val="24"/>
          <w:szCs w:val="24"/>
        </w:rPr>
        <w:t xml:space="preserve"> en gynekologisk undersøkelse.</w:t>
      </w:r>
    </w:p>
    <w:p w14:paraId="5B0EA5BF" w14:textId="78FF5C24" w:rsidR="00A56457" w:rsidRPr="005C2F63" w:rsidRDefault="005C2F63" w:rsidP="00C24701">
      <w:pPr>
        <w:spacing w:after="0" w:line="240" w:lineRule="auto"/>
        <w:rPr>
          <w:strike/>
          <w:sz w:val="24"/>
          <w:szCs w:val="24"/>
        </w:rPr>
      </w:pPr>
      <w:r w:rsidRPr="005C2F63">
        <w:rPr>
          <w:sz w:val="24"/>
          <w:szCs w:val="24"/>
        </w:rPr>
        <w:t>Hvis du bruker medisiner er det viktig at du ta</w:t>
      </w:r>
      <w:r w:rsidR="00E6048B">
        <w:rPr>
          <w:sz w:val="24"/>
          <w:szCs w:val="24"/>
        </w:rPr>
        <w:t>r</w:t>
      </w:r>
      <w:r w:rsidRPr="005C2F63">
        <w:rPr>
          <w:sz w:val="24"/>
          <w:szCs w:val="24"/>
        </w:rPr>
        <w:t xml:space="preserve"> med</w:t>
      </w:r>
      <w:r w:rsidR="00A56457" w:rsidRPr="005C2F63">
        <w:rPr>
          <w:sz w:val="24"/>
          <w:szCs w:val="24"/>
        </w:rPr>
        <w:t xml:space="preserve"> medikamentliste</w:t>
      </w:r>
      <w:r w:rsidR="00E5067E">
        <w:rPr>
          <w:sz w:val="24"/>
          <w:szCs w:val="24"/>
        </w:rPr>
        <w:t>n</w:t>
      </w:r>
      <w:r w:rsidRPr="005C2F63">
        <w:rPr>
          <w:sz w:val="24"/>
          <w:szCs w:val="24"/>
        </w:rPr>
        <w:t xml:space="preserve"> til forundersøkelsen. </w:t>
      </w:r>
    </w:p>
    <w:p w14:paraId="4E345694" w14:textId="77777777" w:rsidR="00A91E4F" w:rsidRDefault="00C24701" w:rsidP="00A91E4F">
      <w:pPr>
        <w:spacing w:after="0"/>
        <w:rPr>
          <w:rFonts w:cstheme="minorHAnsi"/>
          <w:i/>
          <w:sz w:val="24"/>
          <w:szCs w:val="24"/>
        </w:rPr>
      </w:pPr>
      <w:r>
        <w:rPr>
          <w:b/>
          <w:color w:val="2E74B5" w:themeColor="accent1" w:themeShade="BF"/>
          <w:sz w:val="28"/>
          <w:szCs w:val="28"/>
        </w:rPr>
        <w:br/>
      </w:r>
      <w:r w:rsidR="00A56457" w:rsidRPr="005C2F63">
        <w:rPr>
          <w:b/>
          <w:color w:val="2E74B5" w:themeColor="accent1" w:themeShade="BF"/>
          <w:sz w:val="28"/>
          <w:szCs w:val="28"/>
        </w:rPr>
        <w:t>Undersøkelsen</w:t>
      </w:r>
      <w:r w:rsidR="005C2F63">
        <w:rPr>
          <w:b/>
          <w:color w:val="2E74B5" w:themeColor="accent1" w:themeShade="BF"/>
          <w:sz w:val="28"/>
          <w:szCs w:val="28"/>
        </w:rPr>
        <w:br/>
      </w:r>
      <w:r w:rsidR="00A91E4F">
        <w:rPr>
          <w:rFonts w:cstheme="minorHAnsi"/>
          <w:i/>
          <w:sz w:val="24"/>
          <w:szCs w:val="24"/>
        </w:rPr>
        <w:t xml:space="preserve">Hysteroskopi: </w:t>
      </w:r>
    </w:p>
    <w:p w14:paraId="04B04911" w14:textId="468A60A4" w:rsidR="00891A39" w:rsidRPr="00E5067E" w:rsidRDefault="004E0083" w:rsidP="00A91E4F">
      <w:pPr>
        <w:spacing w:after="0"/>
        <w:rPr>
          <w:rFonts w:cstheme="minorHAnsi"/>
          <w:sz w:val="24"/>
          <w:szCs w:val="24"/>
        </w:rPr>
      </w:pPr>
      <w:r w:rsidRPr="00E5067E">
        <w:rPr>
          <w:rFonts w:cstheme="minorHAnsi"/>
          <w:sz w:val="24"/>
          <w:szCs w:val="24"/>
        </w:rPr>
        <w:t xml:space="preserve">Du har fått med deg </w:t>
      </w:r>
      <w:r w:rsidR="00427398">
        <w:rPr>
          <w:rFonts w:cstheme="minorHAnsi"/>
          <w:sz w:val="24"/>
          <w:szCs w:val="24"/>
        </w:rPr>
        <w:t>200</w:t>
      </w:r>
      <w:r w:rsidRPr="00E5067E">
        <w:rPr>
          <w:rFonts w:cstheme="minorHAnsi"/>
          <w:sz w:val="24"/>
          <w:szCs w:val="24"/>
        </w:rPr>
        <w:t xml:space="preserve"> </w:t>
      </w:r>
      <w:r w:rsidR="00E5067E" w:rsidRPr="00E5067E">
        <w:rPr>
          <w:rFonts w:cstheme="minorHAnsi"/>
          <w:color w:val="202124"/>
          <w:sz w:val="24"/>
          <w:szCs w:val="24"/>
          <w:shd w:val="clear" w:color="auto" w:fill="FFFFFF"/>
        </w:rPr>
        <w:t>µ</w:t>
      </w:r>
      <w:r w:rsidR="00E5067E" w:rsidRPr="00E5067E">
        <w:rPr>
          <w:rFonts w:cstheme="minorHAnsi"/>
          <w:sz w:val="24"/>
          <w:szCs w:val="24"/>
        </w:rPr>
        <w:t>g C</w:t>
      </w:r>
      <w:r w:rsidR="00427398">
        <w:rPr>
          <w:rFonts w:cstheme="minorHAnsi"/>
          <w:sz w:val="24"/>
          <w:szCs w:val="24"/>
        </w:rPr>
        <w:t>ytotec (1 tablett</w:t>
      </w:r>
      <w:r w:rsidRPr="00E5067E">
        <w:rPr>
          <w:rFonts w:cstheme="minorHAnsi"/>
          <w:sz w:val="24"/>
          <w:szCs w:val="24"/>
        </w:rPr>
        <w:t xml:space="preserve">) som du skal sette </w:t>
      </w:r>
      <w:r w:rsidR="00E5067E" w:rsidRPr="00E5067E">
        <w:rPr>
          <w:rFonts w:cstheme="minorHAnsi"/>
          <w:sz w:val="24"/>
          <w:szCs w:val="24"/>
        </w:rPr>
        <w:t>i skjeden (</w:t>
      </w:r>
      <w:r w:rsidR="00E5067E" w:rsidRPr="00E5067E">
        <w:rPr>
          <w:rFonts w:cstheme="minorHAnsi"/>
          <w:i/>
          <w:sz w:val="24"/>
          <w:szCs w:val="24"/>
        </w:rPr>
        <w:t>vaginalt</w:t>
      </w:r>
      <w:r w:rsidR="00E5067E" w:rsidRPr="00E5067E">
        <w:rPr>
          <w:rFonts w:cstheme="minorHAnsi"/>
          <w:sz w:val="24"/>
          <w:szCs w:val="24"/>
        </w:rPr>
        <w:t>)</w:t>
      </w:r>
      <w:r w:rsidRPr="00E5067E">
        <w:rPr>
          <w:rFonts w:cstheme="minorHAnsi"/>
          <w:sz w:val="24"/>
          <w:szCs w:val="24"/>
        </w:rPr>
        <w:t xml:space="preserve"> kvelden</w:t>
      </w:r>
      <w:r w:rsidR="00E5067E" w:rsidRPr="00E5067E">
        <w:rPr>
          <w:rFonts w:cstheme="minorHAnsi"/>
          <w:sz w:val="24"/>
          <w:szCs w:val="24"/>
        </w:rPr>
        <w:t xml:space="preserve"> før operasjon. </w:t>
      </w:r>
      <w:r w:rsidR="00A91E4F" w:rsidRPr="00A91E4F">
        <w:rPr>
          <w:rFonts w:cstheme="minorHAnsi"/>
          <w:sz w:val="24"/>
          <w:szCs w:val="24"/>
          <w:u w:val="single"/>
        </w:rPr>
        <w:t>Samtidig</w:t>
      </w:r>
      <w:r w:rsidR="00A91E4F">
        <w:rPr>
          <w:rFonts w:cstheme="minorHAnsi"/>
          <w:sz w:val="24"/>
          <w:szCs w:val="24"/>
        </w:rPr>
        <w:t xml:space="preserve"> tar du D</w:t>
      </w:r>
      <w:r w:rsidRPr="00E5067E">
        <w:rPr>
          <w:rFonts w:cstheme="minorHAnsi"/>
          <w:sz w:val="24"/>
          <w:szCs w:val="24"/>
        </w:rPr>
        <w:t>iclofenac 50</w:t>
      </w:r>
      <w:r w:rsidR="00A91E4F">
        <w:rPr>
          <w:rFonts w:cstheme="minorHAnsi"/>
          <w:sz w:val="24"/>
          <w:szCs w:val="24"/>
        </w:rPr>
        <w:t xml:space="preserve"> mg og P</w:t>
      </w:r>
      <w:r w:rsidRPr="00E5067E">
        <w:rPr>
          <w:rFonts w:cstheme="minorHAnsi"/>
          <w:sz w:val="24"/>
          <w:szCs w:val="24"/>
        </w:rPr>
        <w:t>ar</w:t>
      </w:r>
      <w:r w:rsidR="00E5067E" w:rsidRPr="00E5067E">
        <w:rPr>
          <w:rFonts w:cstheme="minorHAnsi"/>
          <w:sz w:val="24"/>
          <w:szCs w:val="24"/>
        </w:rPr>
        <w:t>acetamol 1</w:t>
      </w:r>
      <w:r w:rsidR="00A91E4F">
        <w:rPr>
          <w:rFonts w:cstheme="minorHAnsi"/>
          <w:sz w:val="24"/>
          <w:szCs w:val="24"/>
        </w:rPr>
        <w:t xml:space="preserve"> </w:t>
      </w:r>
      <w:r w:rsidR="00E5067E" w:rsidRPr="00E5067E">
        <w:rPr>
          <w:rFonts w:cstheme="minorHAnsi"/>
          <w:sz w:val="24"/>
          <w:szCs w:val="24"/>
        </w:rPr>
        <w:t>g</w:t>
      </w:r>
      <w:r w:rsidR="00A91E4F">
        <w:rPr>
          <w:rFonts w:cstheme="minorHAnsi"/>
          <w:sz w:val="24"/>
          <w:szCs w:val="24"/>
        </w:rPr>
        <w:t>r</w:t>
      </w:r>
      <w:r w:rsidRPr="00E5067E">
        <w:rPr>
          <w:rFonts w:cstheme="minorHAnsi"/>
          <w:sz w:val="24"/>
          <w:szCs w:val="24"/>
        </w:rPr>
        <w:t>. Cytotec</w:t>
      </w:r>
      <w:r w:rsidR="00891A39" w:rsidRPr="00E5067E">
        <w:rPr>
          <w:rFonts w:cstheme="minorHAnsi"/>
          <w:sz w:val="24"/>
          <w:szCs w:val="24"/>
        </w:rPr>
        <w:t xml:space="preserve"> kan gi menstruasjonslignende smerter</w:t>
      </w:r>
      <w:r w:rsidRPr="00E5067E">
        <w:rPr>
          <w:rFonts w:cstheme="minorHAnsi"/>
          <w:sz w:val="24"/>
          <w:szCs w:val="24"/>
        </w:rPr>
        <w:t>/blødning</w:t>
      </w:r>
      <w:r w:rsidR="00891A39" w:rsidRPr="00E5067E">
        <w:rPr>
          <w:rFonts w:cstheme="minorHAnsi"/>
          <w:sz w:val="24"/>
          <w:szCs w:val="24"/>
        </w:rPr>
        <w:t xml:space="preserve"> og kvalme.</w:t>
      </w:r>
    </w:p>
    <w:p w14:paraId="5F33DEAF" w14:textId="0614FB73" w:rsidR="00F31242" w:rsidRPr="00E5067E" w:rsidRDefault="00F31242" w:rsidP="00A91E4F">
      <w:pPr>
        <w:spacing w:after="0"/>
        <w:rPr>
          <w:rFonts w:cstheme="minorHAnsi"/>
          <w:sz w:val="24"/>
          <w:szCs w:val="24"/>
        </w:rPr>
      </w:pPr>
      <w:r w:rsidRPr="00E5067E">
        <w:rPr>
          <w:rFonts w:cstheme="minorHAnsi"/>
          <w:sz w:val="24"/>
          <w:szCs w:val="24"/>
        </w:rPr>
        <w:t xml:space="preserve">Er du kommet i overgangsalderen </w:t>
      </w:r>
      <w:r w:rsidR="00B01553" w:rsidRPr="00E5067E">
        <w:rPr>
          <w:rFonts w:cstheme="minorHAnsi"/>
          <w:sz w:val="24"/>
          <w:szCs w:val="24"/>
        </w:rPr>
        <w:t>anbefale</w:t>
      </w:r>
      <w:r w:rsidR="00E5067E" w:rsidRPr="00E5067E">
        <w:rPr>
          <w:rFonts w:cstheme="minorHAnsi"/>
          <w:sz w:val="24"/>
          <w:szCs w:val="24"/>
        </w:rPr>
        <w:t>r vi også</w:t>
      </w:r>
      <w:r w:rsidR="00A91E4F">
        <w:rPr>
          <w:rFonts w:cstheme="minorHAnsi"/>
          <w:sz w:val="24"/>
          <w:szCs w:val="24"/>
        </w:rPr>
        <w:t xml:space="preserve"> forbehandling med </w:t>
      </w:r>
      <w:r w:rsidRPr="00E5067E">
        <w:rPr>
          <w:rFonts w:cstheme="minorHAnsi"/>
          <w:sz w:val="24"/>
          <w:szCs w:val="24"/>
        </w:rPr>
        <w:t>lokal</w:t>
      </w:r>
      <w:r w:rsidR="00A91E4F">
        <w:rPr>
          <w:rFonts w:cstheme="minorHAnsi"/>
          <w:sz w:val="24"/>
          <w:szCs w:val="24"/>
        </w:rPr>
        <w:t xml:space="preserve">t </w:t>
      </w:r>
      <w:r w:rsidRPr="00E5067E">
        <w:rPr>
          <w:rFonts w:cstheme="minorHAnsi"/>
          <w:sz w:val="24"/>
          <w:szCs w:val="24"/>
        </w:rPr>
        <w:t>østrogen i skjeden i 14 dager</w:t>
      </w:r>
      <w:r w:rsidR="00A91E4F">
        <w:rPr>
          <w:rFonts w:cstheme="minorHAnsi"/>
          <w:sz w:val="24"/>
          <w:szCs w:val="24"/>
        </w:rPr>
        <w:t xml:space="preserve"> før undersøkelsen</w:t>
      </w:r>
      <w:r w:rsidRPr="00E5067E">
        <w:rPr>
          <w:rFonts w:cstheme="minorHAnsi"/>
          <w:sz w:val="24"/>
          <w:szCs w:val="24"/>
        </w:rPr>
        <w:t>.</w:t>
      </w:r>
    </w:p>
    <w:p w14:paraId="3D422E2B" w14:textId="77777777" w:rsidR="00A91E4F" w:rsidRDefault="00A91E4F" w:rsidP="00A91E4F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H</w:t>
      </w:r>
      <w:r w:rsidR="00E5067E" w:rsidRPr="00E5067E">
        <w:rPr>
          <w:rFonts w:cstheme="minorHAnsi"/>
          <w:color w:val="000000"/>
          <w:sz w:val="24"/>
          <w:szCs w:val="24"/>
          <w:shd w:val="clear" w:color="auto" w:fill="FFFFFF"/>
        </w:rPr>
        <w:t xml:space="preserve">ysteroskopi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skjer i </w:t>
      </w:r>
      <w:r w:rsidR="00E5067E" w:rsidRPr="00E5067E">
        <w:rPr>
          <w:rFonts w:cstheme="minorHAnsi"/>
          <w:color w:val="000000"/>
          <w:sz w:val="24"/>
          <w:szCs w:val="24"/>
          <w:shd w:val="clear" w:color="auto" w:fill="FFFFFF"/>
        </w:rPr>
        <w:t>narkose</w:t>
      </w:r>
      <w:r w:rsidR="00E5067E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E5067E" w:rsidRPr="00E5067E">
        <w:rPr>
          <w:rFonts w:cstheme="minorHAnsi"/>
          <w:color w:val="000000"/>
          <w:sz w:val="24"/>
          <w:szCs w:val="24"/>
          <w:shd w:val="clear" w:color="auto" w:fill="FFFFFF"/>
        </w:rPr>
        <w:t xml:space="preserve"> evt.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med</w:t>
      </w:r>
      <w:r w:rsidR="00E5067E" w:rsidRPr="00E5067E">
        <w:rPr>
          <w:rFonts w:cstheme="minorHAnsi"/>
          <w:color w:val="000000"/>
          <w:sz w:val="24"/>
          <w:szCs w:val="24"/>
          <w:shd w:val="clear" w:color="auto" w:fill="FFFFFF"/>
        </w:rPr>
        <w:t xml:space="preserve"> lokalbedøvelse</w:t>
      </w:r>
      <w:r w:rsidR="00E5067E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E5067E" w:rsidRPr="00E5067E">
        <w:rPr>
          <w:rFonts w:cstheme="minorHAnsi"/>
          <w:color w:val="000000"/>
          <w:sz w:val="24"/>
          <w:szCs w:val="24"/>
          <w:shd w:val="clear" w:color="auto" w:fill="FFFFFF"/>
        </w:rPr>
        <w:t xml:space="preserve"> alt etter hvilken type undersøkelse og tilstand som foreligger. Du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kan reise</w:t>
      </w:r>
      <w:r w:rsidR="00E5067E" w:rsidRPr="00E5067E">
        <w:rPr>
          <w:rFonts w:cstheme="minorHAnsi"/>
          <w:color w:val="000000"/>
          <w:sz w:val="24"/>
          <w:szCs w:val="24"/>
          <w:shd w:val="clear" w:color="auto" w:fill="FFFFFF"/>
        </w:rPr>
        <w:t xml:space="preserve"> hjem etter noen timer. </w:t>
      </w:r>
    </w:p>
    <w:p w14:paraId="13998FC7" w14:textId="77777777" w:rsidR="00A91E4F" w:rsidRDefault="00A91E4F" w:rsidP="00A91E4F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93FD8C0" w14:textId="77777777" w:rsidR="00A91E4F" w:rsidRDefault="00A91E4F" w:rsidP="00A91E4F">
      <w:pPr>
        <w:spacing w:after="0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i/>
          <w:color w:val="000000"/>
          <w:sz w:val="24"/>
          <w:szCs w:val="24"/>
          <w:shd w:val="clear" w:color="auto" w:fill="FFFFFF"/>
        </w:rPr>
        <w:t>Versaskopi:</w:t>
      </w:r>
    </w:p>
    <w:p w14:paraId="1F4FEFE5" w14:textId="07366D2F" w:rsidR="00E5067E" w:rsidRPr="00E5067E" w:rsidRDefault="00A91E4F" w:rsidP="00A91E4F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Du trenger ingen forbehandling med medikamenter, og </w:t>
      </w:r>
      <w:r w:rsidR="00E5067E" w:rsidRPr="00E5067E">
        <w:rPr>
          <w:rFonts w:cstheme="minorHAnsi"/>
          <w:color w:val="000000"/>
          <w:sz w:val="24"/>
          <w:szCs w:val="24"/>
          <w:shd w:val="clear" w:color="auto" w:fill="FFFFFF"/>
        </w:rPr>
        <w:t xml:space="preserve">versaskopi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kan utføres v</w:t>
      </w:r>
      <w:r w:rsidR="00E5067E" w:rsidRPr="00E5067E">
        <w:rPr>
          <w:rFonts w:cstheme="minorHAnsi"/>
          <w:color w:val="000000"/>
          <w:sz w:val="24"/>
          <w:szCs w:val="24"/>
          <w:shd w:val="clear" w:color="auto" w:fill="FFFFFF"/>
        </w:rPr>
        <w:t xml:space="preserve">anligvis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uten </w:t>
      </w:r>
      <w:r w:rsidR="00E5067E" w:rsidRPr="00E5067E">
        <w:rPr>
          <w:rFonts w:cstheme="minorHAnsi"/>
          <w:color w:val="000000"/>
          <w:sz w:val="24"/>
          <w:szCs w:val="24"/>
          <w:shd w:val="clear" w:color="auto" w:fill="FFFFFF"/>
        </w:rPr>
        <w:t>bedøvelse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da instrumentet er tynt. Du </w:t>
      </w:r>
      <w:r w:rsidR="00E5067E" w:rsidRPr="00E5067E">
        <w:rPr>
          <w:rFonts w:cstheme="minorHAnsi"/>
          <w:color w:val="000000"/>
          <w:sz w:val="24"/>
          <w:szCs w:val="24"/>
          <w:shd w:val="clear" w:color="auto" w:fill="FFFFFF"/>
        </w:rPr>
        <w:t>kan reise hjem umiddelbart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etter undersøkelsen</w:t>
      </w:r>
      <w:r w:rsidR="00E5067E" w:rsidRPr="00E5067E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0D15129C" w14:textId="77777777" w:rsidR="00A91E4F" w:rsidRDefault="00A91E4F" w:rsidP="00A91E4F">
      <w:pPr>
        <w:spacing w:after="0"/>
        <w:rPr>
          <w:rFonts w:cstheme="minorHAnsi"/>
          <w:b/>
          <w:sz w:val="24"/>
          <w:szCs w:val="24"/>
        </w:rPr>
      </w:pPr>
    </w:p>
    <w:p w14:paraId="5B0EA5C4" w14:textId="4E07675C" w:rsidR="00A56457" w:rsidRDefault="00A56457" w:rsidP="00A91E4F">
      <w:pPr>
        <w:spacing w:after="0"/>
        <w:rPr>
          <w:rFonts w:cstheme="minorHAnsi"/>
          <w:b/>
          <w:sz w:val="24"/>
          <w:szCs w:val="24"/>
        </w:rPr>
      </w:pPr>
      <w:r w:rsidRPr="00E5067E">
        <w:rPr>
          <w:rFonts w:cstheme="minorHAnsi"/>
          <w:b/>
          <w:sz w:val="24"/>
          <w:szCs w:val="24"/>
        </w:rPr>
        <w:t xml:space="preserve">Hvis du menstruerer bør undersøkelsen foregå </w:t>
      </w:r>
      <w:r w:rsidR="00A83A73" w:rsidRPr="00E5067E">
        <w:rPr>
          <w:rFonts w:cstheme="minorHAnsi"/>
          <w:b/>
          <w:sz w:val="24"/>
          <w:szCs w:val="24"/>
        </w:rPr>
        <w:t xml:space="preserve">like </w:t>
      </w:r>
      <w:r w:rsidRPr="00E5067E">
        <w:rPr>
          <w:rFonts w:cstheme="minorHAnsi"/>
          <w:b/>
          <w:sz w:val="24"/>
          <w:szCs w:val="24"/>
        </w:rPr>
        <w:t>etter avsluttet menstruasjon. Ring ev</w:t>
      </w:r>
      <w:r w:rsidR="00544EC0" w:rsidRPr="00E5067E">
        <w:rPr>
          <w:rFonts w:cstheme="minorHAnsi"/>
          <w:b/>
          <w:sz w:val="24"/>
          <w:szCs w:val="24"/>
        </w:rPr>
        <w:t>t.</w:t>
      </w:r>
      <w:r w:rsidRPr="00E5067E">
        <w:rPr>
          <w:rFonts w:cstheme="minorHAnsi"/>
          <w:b/>
          <w:sz w:val="24"/>
          <w:szCs w:val="24"/>
        </w:rPr>
        <w:t xml:space="preserve"> </w:t>
      </w:r>
      <w:r w:rsidR="00A83A73" w:rsidRPr="00E5067E">
        <w:rPr>
          <w:rFonts w:cstheme="minorHAnsi"/>
          <w:b/>
          <w:sz w:val="24"/>
          <w:szCs w:val="24"/>
        </w:rPr>
        <w:t>pasientkoordinator</w:t>
      </w:r>
      <w:r w:rsidRPr="00E5067E">
        <w:rPr>
          <w:rFonts w:cstheme="minorHAnsi"/>
          <w:b/>
          <w:sz w:val="24"/>
          <w:szCs w:val="24"/>
        </w:rPr>
        <w:t xml:space="preserve"> for å ombestille time.</w:t>
      </w:r>
    </w:p>
    <w:p w14:paraId="638A35CA" w14:textId="77777777" w:rsidR="00E5067E" w:rsidRPr="00E5067E" w:rsidRDefault="00E5067E" w:rsidP="00A56457">
      <w:pPr>
        <w:rPr>
          <w:rFonts w:cstheme="minorHAnsi"/>
          <w:b/>
          <w:sz w:val="24"/>
          <w:szCs w:val="24"/>
        </w:rPr>
      </w:pPr>
    </w:p>
    <w:p w14:paraId="5B0EA5C7" w14:textId="1B69E2A7" w:rsidR="00A56457" w:rsidRPr="002D3831" w:rsidRDefault="00544EC0" w:rsidP="002D3831">
      <w:pPr>
        <w:outlineLvl w:val="0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Komplikasjoner</w:t>
      </w:r>
      <w:r>
        <w:rPr>
          <w:b/>
          <w:color w:val="2E74B5" w:themeColor="accent1" w:themeShade="BF"/>
          <w:sz w:val="28"/>
          <w:szCs w:val="28"/>
        </w:rPr>
        <w:br/>
      </w:r>
      <w:r w:rsidR="00A56457" w:rsidRPr="00237956">
        <w:rPr>
          <w:sz w:val="24"/>
          <w:szCs w:val="24"/>
        </w:rPr>
        <w:t xml:space="preserve">En sjelden gang kan instrumentet </w:t>
      </w:r>
      <w:r w:rsidR="00E5067E">
        <w:rPr>
          <w:sz w:val="24"/>
          <w:szCs w:val="24"/>
        </w:rPr>
        <w:t>gå</w:t>
      </w:r>
      <w:r w:rsidR="00A56457" w:rsidRPr="00237956">
        <w:rPr>
          <w:sz w:val="24"/>
          <w:szCs w:val="24"/>
        </w:rPr>
        <w:t xml:space="preserve"> gjennom livmorveggen </w:t>
      </w:r>
      <w:r w:rsidR="00E4537C">
        <w:rPr>
          <w:sz w:val="24"/>
          <w:szCs w:val="24"/>
        </w:rPr>
        <w:t xml:space="preserve">og ut i bukhulen. Da kan </w:t>
      </w:r>
      <w:r w:rsidR="00A56457" w:rsidRPr="00237956">
        <w:rPr>
          <w:sz w:val="24"/>
          <w:szCs w:val="24"/>
        </w:rPr>
        <w:t xml:space="preserve">det </w:t>
      </w:r>
      <w:r w:rsidR="00E4537C">
        <w:rPr>
          <w:sz w:val="24"/>
          <w:szCs w:val="24"/>
        </w:rPr>
        <w:t xml:space="preserve">bli </w:t>
      </w:r>
      <w:r w:rsidR="00A56457" w:rsidRPr="00237956">
        <w:rPr>
          <w:sz w:val="24"/>
          <w:szCs w:val="24"/>
        </w:rPr>
        <w:t xml:space="preserve">nødvendig </w:t>
      </w:r>
      <w:r w:rsidR="00E4537C">
        <w:rPr>
          <w:sz w:val="24"/>
          <w:szCs w:val="24"/>
        </w:rPr>
        <w:t xml:space="preserve">med </w:t>
      </w:r>
      <w:r w:rsidR="00A56457" w:rsidRPr="00237956">
        <w:rPr>
          <w:sz w:val="24"/>
          <w:szCs w:val="24"/>
        </w:rPr>
        <w:t xml:space="preserve">innleggelse for observasjon. </w:t>
      </w:r>
      <w:r w:rsidR="002D3831">
        <w:rPr>
          <w:b/>
          <w:color w:val="2E74B5" w:themeColor="accent1" w:themeShade="BF"/>
          <w:sz w:val="28"/>
          <w:szCs w:val="28"/>
        </w:rPr>
        <w:br/>
      </w:r>
      <w:r>
        <w:rPr>
          <w:sz w:val="24"/>
          <w:szCs w:val="24"/>
        </w:rPr>
        <w:t>Infeksjon</w:t>
      </w:r>
      <w:r w:rsidR="00E5067E">
        <w:rPr>
          <w:sz w:val="24"/>
          <w:szCs w:val="24"/>
        </w:rPr>
        <w:t>er</w:t>
      </w:r>
      <w:r>
        <w:rPr>
          <w:sz w:val="24"/>
          <w:szCs w:val="24"/>
        </w:rPr>
        <w:t xml:space="preserve"> i livmoren </w:t>
      </w:r>
      <w:r w:rsidR="00A56457" w:rsidRPr="00237956">
        <w:rPr>
          <w:sz w:val="24"/>
          <w:szCs w:val="24"/>
        </w:rPr>
        <w:t>kan forekomme</w:t>
      </w:r>
      <w:r w:rsidR="00A56457" w:rsidRPr="00E4537C">
        <w:rPr>
          <w:sz w:val="24"/>
          <w:szCs w:val="24"/>
        </w:rPr>
        <w:t>.</w:t>
      </w:r>
    </w:p>
    <w:p w14:paraId="15D53424" w14:textId="77777777" w:rsidR="00A91E4F" w:rsidRDefault="002D3831" w:rsidP="002D3831">
      <w:pPr>
        <w:rPr>
          <w:b/>
          <w:color w:val="2E74B5" w:themeColor="accent1" w:themeShade="BF"/>
          <w:sz w:val="28"/>
          <w:szCs w:val="28"/>
        </w:rPr>
      </w:pPr>
      <w:r>
        <w:rPr>
          <w:sz w:val="24"/>
          <w:szCs w:val="24"/>
        </w:rPr>
        <w:br/>
      </w:r>
    </w:p>
    <w:p w14:paraId="799593AB" w14:textId="77777777" w:rsidR="00A91E4F" w:rsidRDefault="00A91E4F" w:rsidP="002D3831">
      <w:pPr>
        <w:rPr>
          <w:b/>
          <w:color w:val="2E74B5" w:themeColor="accent1" w:themeShade="BF"/>
          <w:sz w:val="28"/>
          <w:szCs w:val="28"/>
        </w:rPr>
      </w:pPr>
    </w:p>
    <w:p w14:paraId="3A57E181" w14:textId="238660FE" w:rsidR="00A91E4F" w:rsidRDefault="00544EC0" w:rsidP="00727FF7">
      <w:pPr>
        <w:rPr>
          <w:rFonts w:cs="Times New Roman"/>
          <w:b/>
          <w:color w:val="2E74B5" w:themeColor="accent1" w:themeShade="BF"/>
          <w:spacing w:val="-2"/>
          <w:sz w:val="24"/>
          <w:szCs w:val="24"/>
        </w:rPr>
      </w:pPr>
      <w:r>
        <w:rPr>
          <w:b/>
          <w:color w:val="2E74B5" w:themeColor="accent1" w:themeShade="BF"/>
          <w:sz w:val="28"/>
          <w:szCs w:val="28"/>
        </w:rPr>
        <w:t>Etter inngrepet</w:t>
      </w:r>
      <w:r>
        <w:rPr>
          <w:b/>
          <w:color w:val="2E74B5" w:themeColor="accent1" w:themeShade="BF"/>
          <w:sz w:val="28"/>
          <w:szCs w:val="28"/>
        </w:rPr>
        <w:br/>
      </w:r>
      <w:r w:rsidR="00A56457" w:rsidRPr="00237956">
        <w:rPr>
          <w:sz w:val="24"/>
          <w:szCs w:val="24"/>
        </w:rPr>
        <w:t>De</w:t>
      </w:r>
      <w:r w:rsidR="00E5067E">
        <w:rPr>
          <w:sz w:val="24"/>
          <w:szCs w:val="24"/>
        </w:rPr>
        <w:t xml:space="preserve"> fleste trenger ikke noe fravær etter undersøkelsen/behandlingen, evt. bruker man egenmeldingsdager. </w:t>
      </w:r>
      <w:r w:rsidR="00A56457" w:rsidRPr="00237956">
        <w:rPr>
          <w:sz w:val="24"/>
          <w:szCs w:val="24"/>
        </w:rPr>
        <w:t>Avtakende blødning og menstruasjonslignende ubehag er vanlig</w:t>
      </w:r>
      <w:r>
        <w:rPr>
          <w:sz w:val="24"/>
          <w:szCs w:val="24"/>
        </w:rPr>
        <w:t xml:space="preserve"> i noen få dager etter undersøkelsen.</w:t>
      </w:r>
      <w:r w:rsidR="00E5067E">
        <w:rPr>
          <w:sz w:val="24"/>
          <w:szCs w:val="24"/>
        </w:rPr>
        <w:t xml:space="preserve"> Enkle smertestille kan brukes etter </w:t>
      </w:r>
      <w:r w:rsidR="00A91E4F">
        <w:rPr>
          <w:sz w:val="24"/>
          <w:szCs w:val="24"/>
        </w:rPr>
        <w:t xml:space="preserve">eget </w:t>
      </w:r>
      <w:r w:rsidR="00E5067E">
        <w:rPr>
          <w:sz w:val="24"/>
          <w:szCs w:val="24"/>
        </w:rPr>
        <w:t>ønske.</w:t>
      </w:r>
      <w:r w:rsidR="002D3831">
        <w:rPr>
          <w:b/>
          <w:color w:val="2E74B5" w:themeColor="accent1" w:themeShade="BF"/>
          <w:sz w:val="28"/>
          <w:szCs w:val="28"/>
        </w:rPr>
        <w:br/>
      </w:r>
      <w:r w:rsidR="00425B48">
        <w:rPr>
          <w:sz w:val="24"/>
          <w:szCs w:val="24"/>
        </w:rPr>
        <w:t xml:space="preserve">Unngå bading, tampong og </w:t>
      </w:r>
      <w:r w:rsidR="00A56457" w:rsidRPr="00237956">
        <w:rPr>
          <w:sz w:val="24"/>
          <w:szCs w:val="24"/>
        </w:rPr>
        <w:t xml:space="preserve">samleie til blødningen har gitt seg. </w:t>
      </w:r>
      <w:r w:rsidR="002D3831">
        <w:rPr>
          <w:color w:val="FF0000"/>
          <w:sz w:val="24"/>
          <w:szCs w:val="24"/>
        </w:rPr>
        <w:br/>
      </w:r>
    </w:p>
    <w:p w14:paraId="0AD6A480" w14:textId="2DBCAC25" w:rsidR="00E5067E" w:rsidRDefault="002D3831" w:rsidP="00727FF7">
      <w:pPr>
        <w:rPr>
          <w:rFonts w:cs="Times New Roman"/>
          <w:spacing w:val="-2"/>
          <w:sz w:val="24"/>
          <w:szCs w:val="24"/>
        </w:rPr>
      </w:pPr>
      <w:r w:rsidRPr="002D3831"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>Prøvesvar</w:t>
      </w:r>
      <w:r w:rsidRPr="002D3831">
        <w:rPr>
          <w:rFonts w:cs="Times New Roman"/>
          <w:b/>
          <w:color w:val="2E74B5" w:themeColor="accent1" w:themeShade="BF"/>
          <w:spacing w:val="-2"/>
          <w:sz w:val="24"/>
          <w:szCs w:val="24"/>
        </w:rPr>
        <w:br/>
      </w:r>
      <w:r>
        <w:rPr>
          <w:rFonts w:cs="Times New Roman"/>
          <w:color w:val="000000"/>
          <w:spacing w:val="-2"/>
          <w:sz w:val="24"/>
          <w:szCs w:val="24"/>
        </w:rPr>
        <w:t>Vev som fjernes blir sendt til undersøkelse. S</w:t>
      </w:r>
      <w:r w:rsidRPr="0036778B">
        <w:rPr>
          <w:rFonts w:cs="Times New Roman"/>
          <w:spacing w:val="-2"/>
          <w:sz w:val="24"/>
          <w:szCs w:val="24"/>
        </w:rPr>
        <w:t>var</w:t>
      </w:r>
      <w:r w:rsidR="00E5067E">
        <w:rPr>
          <w:rFonts w:cs="Times New Roman"/>
          <w:spacing w:val="-2"/>
          <w:sz w:val="24"/>
          <w:szCs w:val="24"/>
        </w:rPr>
        <w:t>et</w:t>
      </w:r>
      <w:r w:rsidRPr="0036778B">
        <w:rPr>
          <w:rFonts w:cs="Times New Roman"/>
          <w:spacing w:val="-2"/>
          <w:sz w:val="24"/>
          <w:szCs w:val="24"/>
        </w:rPr>
        <w:t xml:space="preserve"> sendes til henvisende lege</w:t>
      </w:r>
      <w:r w:rsidR="00E5067E">
        <w:rPr>
          <w:rFonts w:cs="Times New Roman"/>
          <w:spacing w:val="-2"/>
          <w:sz w:val="24"/>
          <w:szCs w:val="24"/>
        </w:rPr>
        <w:t>, hvis ikke noe annet er avtalt med ved undersøkelsen/behandlingen</w:t>
      </w:r>
      <w:r>
        <w:rPr>
          <w:rFonts w:cs="Times New Roman"/>
          <w:spacing w:val="-2"/>
          <w:sz w:val="24"/>
          <w:szCs w:val="24"/>
        </w:rPr>
        <w:t xml:space="preserve">. </w:t>
      </w:r>
    </w:p>
    <w:p w14:paraId="43B93733" w14:textId="77777777" w:rsidR="00A91E4F" w:rsidRDefault="00A91E4F" w:rsidP="00727FF7">
      <w:pPr>
        <w:rPr>
          <w:rFonts w:cs="Times New Roman"/>
          <w:b/>
          <w:color w:val="2E74B5" w:themeColor="accent1" w:themeShade="BF"/>
          <w:spacing w:val="-2"/>
          <w:sz w:val="24"/>
          <w:szCs w:val="24"/>
        </w:rPr>
      </w:pPr>
    </w:p>
    <w:p w14:paraId="5B0EA5CA" w14:textId="3C109934" w:rsidR="00727FF7" w:rsidRPr="002D3831" w:rsidRDefault="00A83A73" w:rsidP="00727FF7">
      <w:pPr>
        <w:rPr>
          <w:rFonts w:cs="Times New Roman"/>
          <w:b/>
          <w:color w:val="2E74B5" w:themeColor="accent1" w:themeShade="BF"/>
          <w:spacing w:val="-2"/>
          <w:sz w:val="24"/>
          <w:szCs w:val="24"/>
        </w:rPr>
      </w:pPr>
      <w:r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>Pasientkoordinator</w:t>
      </w:r>
      <w:r w:rsidR="002D3831">
        <w:rPr>
          <w:rFonts w:cs="Times New Roman"/>
          <w:b/>
          <w:color w:val="2E74B5" w:themeColor="accent1" w:themeShade="BF"/>
          <w:spacing w:val="-2"/>
          <w:sz w:val="24"/>
          <w:szCs w:val="24"/>
        </w:rPr>
        <w:br/>
      </w:r>
      <w:r w:rsidR="002D3831">
        <w:rPr>
          <w:rFonts w:cs="Times New Roman"/>
          <w:spacing w:val="-2"/>
          <w:sz w:val="24"/>
          <w:szCs w:val="24"/>
        </w:rPr>
        <w:t>Ta kontakt på</w:t>
      </w:r>
      <w:r w:rsidR="002D3831">
        <w:rPr>
          <w:rFonts w:cs="Times New Roman"/>
          <w:color w:val="000000"/>
          <w:spacing w:val="-2"/>
          <w:sz w:val="24"/>
          <w:szCs w:val="24"/>
        </w:rPr>
        <w:t xml:space="preserve"> tlf</w:t>
      </w:r>
      <w:r w:rsidR="00727FF7" w:rsidRPr="00727FF7">
        <w:rPr>
          <w:rFonts w:cs="Times New Roman"/>
          <w:color w:val="000000"/>
          <w:spacing w:val="-2"/>
          <w:sz w:val="24"/>
          <w:szCs w:val="24"/>
        </w:rPr>
        <w:t xml:space="preserve">. </w:t>
      </w:r>
      <w:r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 xml:space="preserve">51 51 </w:t>
      </w:r>
      <w:r w:rsidR="00E5067E"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>87</w:t>
      </w:r>
      <w:r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 xml:space="preserve"> </w:t>
      </w:r>
      <w:r w:rsidR="00E5067E"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>77</w:t>
      </w:r>
      <w:r w:rsidR="002D3831"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 xml:space="preserve">. </w:t>
      </w:r>
      <w:r w:rsidR="002D3831">
        <w:rPr>
          <w:rFonts w:cs="Times New Roman"/>
          <w:spacing w:val="-2"/>
          <w:sz w:val="24"/>
          <w:szCs w:val="24"/>
        </w:rPr>
        <w:t xml:space="preserve">Åpent </w:t>
      </w:r>
      <w:r w:rsidR="00727FF7" w:rsidRPr="00727FF7">
        <w:rPr>
          <w:rFonts w:cs="Times New Roman"/>
          <w:spacing w:val="-2"/>
          <w:sz w:val="24"/>
          <w:szCs w:val="24"/>
        </w:rPr>
        <w:t>hverdager frem til kl. 15</w:t>
      </w:r>
      <w:r w:rsidR="00727FF7">
        <w:rPr>
          <w:rFonts w:cs="Times New Roman"/>
          <w:spacing w:val="-2"/>
          <w:sz w:val="24"/>
          <w:szCs w:val="24"/>
        </w:rPr>
        <w:t>.00</w:t>
      </w:r>
    </w:p>
    <w:p w14:paraId="5D1D5520" w14:textId="21818337" w:rsidR="00EE245F" w:rsidRDefault="00E209B5" w:rsidP="00E209B5">
      <w:pPr>
        <w:rPr>
          <w:rFonts w:cs="Times New Roman"/>
          <w:b/>
          <w:color w:val="2E74B5" w:themeColor="accent1" w:themeShade="BF"/>
          <w:spacing w:val="-2"/>
          <w:sz w:val="24"/>
          <w:szCs w:val="24"/>
        </w:rPr>
      </w:pPr>
      <w:r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>DK Hillevåg</w:t>
      </w:r>
      <w:r>
        <w:rPr>
          <w:rFonts w:cs="Times New Roman"/>
          <w:color w:val="000000"/>
          <w:spacing w:val="-2"/>
          <w:sz w:val="24"/>
          <w:szCs w:val="24"/>
        </w:rPr>
        <w:br/>
        <w:t>Ta kontakt på tlf.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b/>
          <w:color w:val="2E74B5" w:themeColor="accent1" w:themeShade="BF"/>
          <w:sz w:val="24"/>
          <w:szCs w:val="24"/>
        </w:rPr>
        <w:t>51 51 44 99</w:t>
      </w:r>
      <w:r>
        <w:rPr>
          <w:color w:val="1F497D"/>
          <w:sz w:val="24"/>
          <w:szCs w:val="24"/>
        </w:rPr>
        <w:t>.</w:t>
      </w:r>
      <w:r>
        <w:rPr>
          <w:color w:val="1F497D"/>
        </w:rPr>
        <w:t xml:space="preserve"> </w:t>
      </w:r>
      <w:r w:rsidR="002D3831">
        <w:rPr>
          <w:rFonts w:cs="Times New Roman"/>
          <w:color w:val="000000"/>
          <w:spacing w:val="-2"/>
          <w:sz w:val="24"/>
          <w:szCs w:val="24"/>
        </w:rPr>
        <w:t>Åpent frem til kl.18.00 hver</w:t>
      </w:r>
      <w:r>
        <w:rPr>
          <w:rFonts w:cs="Times New Roman"/>
          <w:color w:val="000000"/>
          <w:spacing w:val="-2"/>
          <w:sz w:val="24"/>
          <w:szCs w:val="24"/>
        </w:rPr>
        <w:t xml:space="preserve">dager. Henvendelser etter kl. 17.00 eller i helg, ta kontakt med </w:t>
      </w:r>
      <w:r w:rsidR="000748B2">
        <w:rPr>
          <w:rFonts w:cs="Times New Roman"/>
          <w:color w:val="000000"/>
          <w:spacing w:val="-2"/>
          <w:sz w:val="24"/>
          <w:szCs w:val="24"/>
        </w:rPr>
        <w:t xml:space="preserve">Kvinneklinikken på </w:t>
      </w:r>
      <w:r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 xml:space="preserve">51 51 </w:t>
      </w:r>
      <w:r w:rsidR="000748B2"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>87 77.</w:t>
      </w:r>
      <w:r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 xml:space="preserve">  </w:t>
      </w:r>
    </w:p>
    <w:p w14:paraId="37A479A4" w14:textId="77777777" w:rsidR="00EE245F" w:rsidRDefault="00EE245F" w:rsidP="00EE245F">
      <w:pPr>
        <w:rPr>
          <w:b/>
          <w:bCs/>
          <w:color w:val="4472C4" w:themeColor="accent5"/>
          <w:sz w:val="24"/>
          <w:szCs w:val="24"/>
        </w:rPr>
      </w:pPr>
    </w:p>
    <w:p w14:paraId="0C4347AC" w14:textId="00938D68" w:rsidR="00EE245F" w:rsidRDefault="00EE245F" w:rsidP="00EE245F">
      <w:pPr>
        <w:rPr>
          <w:rFonts w:cs="Times New Roman"/>
          <w:b/>
          <w:color w:val="4472C4" w:themeColor="accent5"/>
          <w:spacing w:val="-2"/>
          <w:sz w:val="24"/>
          <w:szCs w:val="24"/>
        </w:rPr>
      </w:pPr>
      <w:r>
        <w:rPr>
          <w:b/>
          <w:bCs/>
          <w:color w:val="4472C4" w:themeColor="accent5"/>
          <w:sz w:val="24"/>
          <w:szCs w:val="24"/>
        </w:rPr>
        <w:t>Norsk gynekologisk endoskopiregister</w:t>
      </w:r>
    </w:p>
    <w:p w14:paraId="0C214843" w14:textId="77777777" w:rsidR="00EE245F" w:rsidRDefault="00EE245F" w:rsidP="00EE245F">
      <w:pPr>
        <w:rPr>
          <w:rFonts w:cs="Times New Roman"/>
          <w:strike/>
          <w:spacing w:val="-2"/>
          <w:sz w:val="24"/>
          <w:szCs w:val="24"/>
        </w:rPr>
      </w:pPr>
      <w:r>
        <w:rPr>
          <w:bCs/>
          <w:sz w:val="24"/>
          <w:szCs w:val="24"/>
        </w:rPr>
        <w:t xml:space="preserve">Din operasjon kvalifiserer for registrering i </w:t>
      </w:r>
      <w:bookmarkStart w:id="0" w:name="OLE_LINK1"/>
      <w:r>
        <w:rPr>
          <w:bCs/>
          <w:sz w:val="24"/>
          <w:szCs w:val="24"/>
        </w:rPr>
        <w:t>Norsk gynekologisk endoskopiregister</w:t>
      </w:r>
      <w:bookmarkEnd w:id="0"/>
      <w:r>
        <w:rPr>
          <w:bCs/>
          <w:sz w:val="24"/>
          <w:szCs w:val="24"/>
        </w:rPr>
        <w:t xml:space="preserve">. For informasjon om dine rettigheter og om hvordan du reserverer deg se </w:t>
      </w:r>
      <w:hyperlink r:id="rId8" w:history="1">
        <w:r>
          <w:rPr>
            <w:rStyle w:val="Hyperkobling"/>
            <w:bCs/>
            <w:sz w:val="24"/>
            <w:szCs w:val="24"/>
          </w:rPr>
          <w:t>www.siv.no/nger</w:t>
        </w:r>
      </w:hyperlink>
    </w:p>
    <w:p w14:paraId="3DA056F9" w14:textId="77777777" w:rsidR="00EE245F" w:rsidRDefault="00EE245F" w:rsidP="00E209B5">
      <w:pPr>
        <w:rPr>
          <w:rFonts w:cs="Times New Roman"/>
          <w:color w:val="000000"/>
          <w:spacing w:val="-2"/>
          <w:sz w:val="24"/>
          <w:szCs w:val="24"/>
        </w:rPr>
      </w:pPr>
    </w:p>
    <w:p w14:paraId="5B0EA5CC" w14:textId="07F414E2" w:rsidR="00727FF7" w:rsidRDefault="00727FF7" w:rsidP="0036778B">
      <w:pPr>
        <w:rPr>
          <w:rFonts w:cs="Times New Roman"/>
          <w:b/>
          <w:color w:val="000000"/>
          <w:spacing w:val="-2"/>
          <w:sz w:val="24"/>
          <w:szCs w:val="24"/>
        </w:rPr>
      </w:pPr>
    </w:p>
    <w:p w14:paraId="5B0EA5CF" w14:textId="3BDB5E86" w:rsidR="0036778B" w:rsidRDefault="0036778B" w:rsidP="00A56457">
      <w:pPr>
        <w:rPr>
          <w:color w:val="FF0000"/>
          <w:sz w:val="24"/>
          <w:szCs w:val="24"/>
        </w:rPr>
      </w:pPr>
    </w:p>
    <w:p w14:paraId="0EAED91F" w14:textId="106A420E" w:rsidR="00A91E4F" w:rsidRDefault="00A91E4F" w:rsidP="002D3831">
      <w:pPr>
        <w:rPr>
          <w:rFonts w:cs="Times New Roman"/>
          <w:color w:val="000000"/>
          <w:spacing w:val="-2"/>
          <w:sz w:val="20"/>
          <w:szCs w:val="20"/>
        </w:rPr>
      </w:pPr>
    </w:p>
    <w:p w14:paraId="2480DC7D" w14:textId="71FF2181" w:rsidR="00C24701" w:rsidRDefault="00C24701" w:rsidP="002D3831">
      <w:pPr>
        <w:ind w:left="5664"/>
        <w:rPr>
          <w:rFonts w:cs="Times New Roman"/>
          <w:color w:val="000000"/>
          <w:spacing w:val="-2"/>
          <w:sz w:val="20"/>
          <w:szCs w:val="20"/>
        </w:rPr>
      </w:pPr>
    </w:p>
    <w:p w14:paraId="7E9767C5" w14:textId="51612E9D" w:rsidR="00C24701" w:rsidRDefault="00EE245F" w:rsidP="002D3831">
      <w:pPr>
        <w:ind w:left="5664"/>
        <w:rPr>
          <w:rFonts w:cs="Times New Roman"/>
          <w:color w:val="000000"/>
          <w:spacing w:val="-2"/>
          <w:sz w:val="20"/>
          <w:szCs w:val="20"/>
        </w:rPr>
      </w:pPr>
      <w:r w:rsidRPr="00237956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228600" distB="228600" distL="228600" distR="228600" simplePos="0" relativeHeight="251657728" behindDoc="1" locked="0" layoutInCell="1" allowOverlap="1" wp14:anchorId="5B0EA5DE" wp14:editId="4A736225">
                <wp:simplePos x="0" y="0"/>
                <wp:positionH relativeFrom="margin">
                  <wp:posOffset>-113030</wp:posOffset>
                </wp:positionH>
                <wp:positionV relativeFrom="margin">
                  <wp:posOffset>5902960</wp:posOffset>
                </wp:positionV>
                <wp:extent cx="5829300" cy="1085850"/>
                <wp:effectExtent l="0" t="0" r="0" b="0"/>
                <wp:wrapSquare wrapText="bothSides"/>
                <wp:docPr id="134" name="Tekstbok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EA5F0" w14:textId="77777777" w:rsidR="00F540A0" w:rsidRPr="002D3831" w:rsidRDefault="00544EC0" w:rsidP="00F540A0">
                            <w:pPr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 w:rsidRPr="002D3831"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Velkommen til Kvinneklinikken</w:t>
                            </w:r>
                          </w:p>
                          <w:p w14:paraId="5B0EA5F1" w14:textId="77777777" w:rsidR="00F540A0" w:rsidRPr="002D3831" w:rsidRDefault="002226A5" w:rsidP="00F540A0">
                            <w:p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2D3831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Stavanger u</w:t>
                            </w:r>
                            <w:r w:rsidR="00F540A0" w:rsidRPr="002D3831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niversitetssjukehus </w:t>
                            </w:r>
                          </w:p>
                          <w:p w14:paraId="5B0EA5F2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B0EA5F3" w14:textId="19538787" w:rsidR="00F540A0" w:rsidRDefault="000E43F6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hhv.</w:t>
                            </w:r>
                          </w:p>
                          <w:p w14:paraId="5B0EA5F4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B0EA5F5" w14:textId="77777777" w:rsidR="00F540A0" w:rsidRPr="00C64D3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1231815862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5B0EA5F6" w14:textId="77777777" w:rsidR="00F540A0" w:rsidRDefault="00F540A0" w:rsidP="00F540A0">
                                <w:pPr>
                                  <w:pStyle w:val="Ingenmellomrom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[Siter kilden din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EA5DE" id="_x0000_t202" coordsize="21600,21600" o:spt="202" path="m,l,21600r21600,l21600,xe">
                <v:stroke joinstyle="miter"/>
                <v:path gradientshapeok="t" o:connecttype="rect"/>
              </v:shapetype>
              <v:shape id="Tekstboks 134" o:spid="_x0000_s1026" type="#_x0000_t202" style="position:absolute;left:0;text-align:left;margin-left:-8.9pt;margin-top:464.8pt;width:459pt;height:85.5pt;z-index:-25165875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" filled="f" stroked="f" strokeweight="1.5pt">
                <v:textbox inset="14.4pt,7.2pt,14.4pt,7.2pt">
                  <w:txbxContent>
                    <w:p w14:paraId="5B0EA5F0" w14:textId="77777777" w:rsidR="00F540A0" w:rsidRPr="002D3831" w:rsidRDefault="00544EC0" w:rsidP="00F540A0">
                      <w:pPr>
                        <w:rPr>
                          <w:b/>
                          <w:color w:val="2E74B5" w:themeColor="accent1" w:themeShade="BF"/>
                          <w:sz w:val="48"/>
                          <w:szCs w:val="48"/>
                        </w:rPr>
                      </w:pPr>
                      <w:r w:rsidRPr="002D3831">
                        <w:rPr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Velkommen til Kvinneklinikken</w:t>
                      </w:r>
                    </w:p>
                    <w:p w14:paraId="5B0EA5F1" w14:textId="77777777" w:rsidR="00F540A0" w:rsidRPr="002D3831" w:rsidRDefault="002226A5" w:rsidP="00F540A0">
                      <w:p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2D3831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Stavanger u</w:t>
                      </w:r>
                      <w:r w:rsidR="00F540A0" w:rsidRPr="002D3831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 xml:space="preserve">niversitetssjukehus </w:t>
                      </w:r>
                    </w:p>
                    <w:p w14:paraId="5B0EA5F2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B0EA5F3" w14:textId="19538787" w:rsidR="00F540A0" w:rsidRDefault="000E43F6" w:rsidP="00F540A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hhv.</w:t>
                      </w:r>
                    </w:p>
                    <w:p w14:paraId="5B0EA5F4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B0EA5F5" w14:textId="77777777" w:rsidR="00F540A0" w:rsidRPr="00C64D3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1231815862"/>
                        <w:temporary/>
                        <w:showingPlcHdr/>
                        <w:text w:multiLine="1"/>
                      </w:sdtPr>
                      <w:sdtEndPr/>
                      <w:sdtContent>
                        <w:p w14:paraId="5B0EA5F6" w14:textId="77777777" w:rsidR="00F540A0" w:rsidRDefault="00F540A0" w:rsidP="00F540A0">
                          <w:pPr>
                            <w:pStyle w:val="Ingenmellomrom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[Siter kilden din her.]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B0EA5DA" w14:textId="34D4A642" w:rsidR="00E53C74" w:rsidRPr="00E267D5" w:rsidRDefault="00E53C74" w:rsidP="00C24701">
      <w:pPr>
        <w:ind w:left="6372"/>
        <w:rPr>
          <w:rFonts w:cs="Times New Roman"/>
          <w:color w:val="000000"/>
          <w:spacing w:val="-2"/>
          <w:sz w:val="20"/>
          <w:szCs w:val="20"/>
        </w:rPr>
      </w:pPr>
      <w:r w:rsidRPr="00E267D5">
        <w:rPr>
          <w:rFonts w:cs="Times New Roman"/>
          <w:color w:val="000000"/>
          <w:spacing w:val="-2"/>
          <w:sz w:val="20"/>
          <w:szCs w:val="20"/>
        </w:rPr>
        <w:t xml:space="preserve">Kvinneklinikken SUS, </w:t>
      </w:r>
      <w:r w:rsidR="00EE245F">
        <w:rPr>
          <w:rFonts w:cs="Times New Roman"/>
          <w:color w:val="000000"/>
          <w:spacing w:val="-2"/>
          <w:sz w:val="20"/>
          <w:szCs w:val="20"/>
        </w:rPr>
        <w:t>juni</w:t>
      </w:r>
      <w:bookmarkStart w:id="1" w:name="_GoBack"/>
      <w:bookmarkEnd w:id="1"/>
      <w:r w:rsidR="00A91E4F">
        <w:rPr>
          <w:rFonts w:cs="Times New Roman"/>
          <w:color w:val="000000"/>
          <w:spacing w:val="-2"/>
          <w:sz w:val="20"/>
          <w:szCs w:val="20"/>
        </w:rPr>
        <w:t xml:space="preserve"> 2022</w:t>
      </w:r>
      <w:r w:rsidR="00E267D5" w:rsidRPr="00E267D5">
        <w:rPr>
          <w:rFonts w:cs="Times New Roman"/>
          <w:color w:val="000000"/>
          <w:spacing w:val="-2"/>
          <w:sz w:val="20"/>
          <w:szCs w:val="20"/>
        </w:rPr>
        <w:br/>
      </w:r>
      <w:hyperlink r:id="rId9" w:history="1">
        <w:r w:rsidR="00E267D5" w:rsidRPr="00E267D5">
          <w:rPr>
            <w:rStyle w:val="Hyperkobling"/>
            <w:rFonts w:cs="Times New Roman"/>
            <w:spacing w:val="-2"/>
            <w:sz w:val="20"/>
            <w:szCs w:val="20"/>
          </w:rPr>
          <w:t>www.sus.no/kvinneklinkken</w:t>
        </w:r>
      </w:hyperlink>
    </w:p>
    <w:sectPr w:rsidR="00E53C74" w:rsidRPr="00E267D5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EA5E9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5B0EA5EA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EA5E7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5B0EA5E8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A5EB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0EA5ED" wp14:editId="5B0EA5EE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EA5F7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5B0EA5F8" wp14:editId="5B0EA5F9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EA5E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5B0EA5F7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5B0EA5F8" wp14:editId="5B0EA5F9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B0EA5EC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6F1ED6"/>
    <w:multiLevelType w:val="hybridMultilevel"/>
    <w:tmpl w:val="5914AD2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45AA0"/>
    <w:rsid w:val="000554FC"/>
    <w:rsid w:val="000748B2"/>
    <w:rsid w:val="00077CB8"/>
    <w:rsid w:val="0008362C"/>
    <w:rsid w:val="00086730"/>
    <w:rsid w:val="000A5CEE"/>
    <w:rsid w:val="000A7103"/>
    <w:rsid w:val="000A76D9"/>
    <w:rsid w:val="000B0D7D"/>
    <w:rsid w:val="000C48F0"/>
    <w:rsid w:val="000E43F6"/>
    <w:rsid w:val="001165CE"/>
    <w:rsid w:val="0012162B"/>
    <w:rsid w:val="0015298E"/>
    <w:rsid w:val="0017561D"/>
    <w:rsid w:val="001A7E82"/>
    <w:rsid w:val="001B07C3"/>
    <w:rsid w:val="001C36DF"/>
    <w:rsid w:val="00213043"/>
    <w:rsid w:val="00216575"/>
    <w:rsid w:val="00221653"/>
    <w:rsid w:val="002226A5"/>
    <w:rsid w:val="00237956"/>
    <w:rsid w:val="00264478"/>
    <w:rsid w:val="00281A4F"/>
    <w:rsid w:val="00294FA5"/>
    <w:rsid w:val="002A2B98"/>
    <w:rsid w:val="002A7E2B"/>
    <w:rsid w:val="002B2D4D"/>
    <w:rsid w:val="002D3831"/>
    <w:rsid w:val="002F2FDF"/>
    <w:rsid w:val="0036003A"/>
    <w:rsid w:val="00362D54"/>
    <w:rsid w:val="0036778B"/>
    <w:rsid w:val="00372978"/>
    <w:rsid w:val="003A73FE"/>
    <w:rsid w:val="003B4719"/>
    <w:rsid w:val="003C2C15"/>
    <w:rsid w:val="003D3A30"/>
    <w:rsid w:val="00425365"/>
    <w:rsid w:val="004254B9"/>
    <w:rsid w:val="00425B48"/>
    <w:rsid w:val="00427398"/>
    <w:rsid w:val="00441676"/>
    <w:rsid w:val="0048140F"/>
    <w:rsid w:val="004825EB"/>
    <w:rsid w:val="004A222E"/>
    <w:rsid w:val="004A776F"/>
    <w:rsid w:val="004B3DA7"/>
    <w:rsid w:val="004C507C"/>
    <w:rsid w:val="004E0083"/>
    <w:rsid w:val="0050466A"/>
    <w:rsid w:val="005240FF"/>
    <w:rsid w:val="00524675"/>
    <w:rsid w:val="00544EC0"/>
    <w:rsid w:val="00553E6B"/>
    <w:rsid w:val="0057222D"/>
    <w:rsid w:val="005806DB"/>
    <w:rsid w:val="00594482"/>
    <w:rsid w:val="005A3BD8"/>
    <w:rsid w:val="005A4A4E"/>
    <w:rsid w:val="005C1A93"/>
    <w:rsid w:val="005C2F6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9701C"/>
    <w:rsid w:val="006A1E66"/>
    <w:rsid w:val="006A6612"/>
    <w:rsid w:val="006D427B"/>
    <w:rsid w:val="006D4752"/>
    <w:rsid w:val="006E5E49"/>
    <w:rsid w:val="00710282"/>
    <w:rsid w:val="00720744"/>
    <w:rsid w:val="00727FF7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91A39"/>
    <w:rsid w:val="008D0A3A"/>
    <w:rsid w:val="008D3F76"/>
    <w:rsid w:val="008E3C50"/>
    <w:rsid w:val="00904CBA"/>
    <w:rsid w:val="00914D5D"/>
    <w:rsid w:val="00946D8F"/>
    <w:rsid w:val="00974E06"/>
    <w:rsid w:val="0098171F"/>
    <w:rsid w:val="00985474"/>
    <w:rsid w:val="009864D7"/>
    <w:rsid w:val="00991808"/>
    <w:rsid w:val="009D37B0"/>
    <w:rsid w:val="009E14E9"/>
    <w:rsid w:val="00A26B8F"/>
    <w:rsid w:val="00A36835"/>
    <w:rsid w:val="00A56457"/>
    <w:rsid w:val="00A82F26"/>
    <w:rsid w:val="00A83A73"/>
    <w:rsid w:val="00A91E4F"/>
    <w:rsid w:val="00A92AD8"/>
    <w:rsid w:val="00AA235E"/>
    <w:rsid w:val="00AB2AC6"/>
    <w:rsid w:val="00AD123E"/>
    <w:rsid w:val="00AF52C7"/>
    <w:rsid w:val="00AF6415"/>
    <w:rsid w:val="00B01553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6970"/>
    <w:rsid w:val="00C15DB8"/>
    <w:rsid w:val="00C24701"/>
    <w:rsid w:val="00C30DEC"/>
    <w:rsid w:val="00C64D30"/>
    <w:rsid w:val="00C80087"/>
    <w:rsid w:val="00C93970"/>
    <w:rsid w:val="00C94150"/>
    <w:rsid w:val="00C976C0"/>
    <w:rsid w:val="00CC0189"/>
    <w:rsid w:val="00CC265D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E10373"/>
    <w:rsid w:val="00E204AB"/>
    <w:rsid w:val="00E209B5"/>
    <w:rsid w:val="00E21226"/>
    <w:rsid w:val="00E2292D"/>
    <w:rsid w:val="00E267D5"/>
    <w:rsid w:val="00E4537C"/>
    <w:rsid w:val="00E5067E"/>
    <w:rsid w:val="00E53C74"/>
    <w:rsid w:val="00E6048B"/>
    <w:rsid w:val="00EA4B41"/>
    <w:rsid w:val="00EC03FC"/>
    <w:rsid w:val="00ED5869"/>
    <w:rsid w:val="00ED79CB"/>
    <w:rsid w:val="00EE245F"/>
    <w:rsid w:val="00EE6225"/>
    <w:rsid w:val="00F0420D"/>
    <w:rsid w:val="00F2675F"/>
    <w:rsid w:val="00F31242"/>
    <w:rsid w:val="00F540A0"/>
    <w:rsid w:val="00F5584C"/>
    <w:rsid w:val="00F71545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B0EA5B6"/>
  <w15:docId w15:val="{B32895ED-7C65-4306-B62D-49AC07DD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267D5"/>
    <w:rPr>
      <w:color w:val="0563C1" w:themeColor="hyperlink"/>
      <w:u w:val="single"/>
    </w:rPr>
  </w:style>
  <w:style w:type="character" w:styleId="Merknadsreferanse">
    <w:name w:val="annotation reference"/>
    <w:rsid w:val="00A5645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56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A5645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44EC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44EC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v.no/ng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kk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08912-84B9-4F0B-B1B3-A2B34DE7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435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Tørressen, Kristin</cp:lastModifiedBy>
  <cp:revision>32</cp:revision>
  <cp:lastPrinted>2014-11-06T14:37:00Z</cp:lastPrinted>
  <dcterms:created xsi:type="dcterms:W3CDTF">2014-12-03T07:48:00Z</dcterms:created>
  <dcterms:modified xsi:type="dcterms:W3CDTF">2022-06-29T12:45:00Z</dcterms:modified>
</cp:coreProperties>
</file>